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jc w:val="left"/>
        <w:rPr>
          <w:rFonts w:hint="eastAsia"/>
          <w:sz w:val="32"/>
          <w:szCs w:val="32"/>
          <w:highlight w:val="none"/>
        </w:rPr>
      </w:pPr>
      <w:bookmarkStart w:id="0" w:name="_Toc347480032"/>
      <w:bookmarkStart w:id="1" w:name="_Toc291076835"/>
      <w:bookmarkStart w:id="2" w:name="_Toc296083746"/>
      <w:r>
        <w:rPr>
          <w:rFonts w:hint="eastAsia" w:ascii="微软雅黑" w:hAnsi="微软雅黑" w:eastAsia="微软雅黑" w:cs="微软雅黑"/>
          <w:b/>
          <w:sz w:val="28"/>
          <w:szCs w:val="32"/>
        </w:rPr>
        <w:t>项目名称：</w:t>
      </w:r>
      <w:r>
        <w:rPr>
          <w:rFonts w:hint="eastAsia"/>
          <w:sz w:val="32"/>
          <w:szCs w:val="32"/>
        </w:rPr>
        <w:t>重庆市南桐特种水泥有限责</w:t>
      </w:r>
      <w:r>
        <w:rPr>
          <w:rFonts w:hint="eastAsia"/>
          <w:sz w:val="32"/>
          <w:szCs w:val="32"/>
          <w:highlight w:val="none"/>
        </w:rPr>
        <w:t>任公司彩钢雨棚更换维</w:t>
      </w:r>
    </w:p>
    <w:p>
      <w:pPr>
        <w:pStyle w:val="5"/>
        <w:spacing w:line="240" w:lineRule="auto"/>
        <w:ind w:firstLine="1285" w:firstLineChars="400"/>
        <w:jc w:val="left"/>
        <w:rPr>
          <w:rFonts w:hint="eastAsia" w:ascii="微软雅黑" w:hAnsi="微软雅黑" w:eastAsia="微软雅黑" w:cs="微软雅黑"/>
          <w:b/>
          <w:sz w:val="28"/>
          <w:szCs w:val="32"/>
          <w:lang w:eastAsia="zh-CN"/>
        </w:rPr>
      </w:pPr>
      <w:r>
        <w:rPr>
          <w:rFonts w:hint="eastAsia"/>
          <w:sz w:val="32"/>
          <w:szCs w:val="32"/>
          <w:highlight w:val="none"/>
        </w:rPr>
        <w:t>修</w:t>
      </w:r>
      <w:r>
        <w:rPr>
          <w:rFonts w:hint="eastAsia"/>
          <w:sz w:val="32"/>
          <w:szCs w:val="32"/>
          <w:highlight w:val="none"/>
          <w:lang w:eastAsia="zh-CN"/>
        </w:rPr>
        <w:t>工程</w:t>
      </w:r>
    </w:p>
    <w:p>
      <w:pPr>
        <w:ind w:left="0" w:leftChars="0" w:firstLine="0" w:firstLineChars="0"/>
        <w:jc w:val="left"/>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采购编号：NTKS2020-0</w:t>
      </w:r>
      <w:r>
        <w:rPr>
          <w:rFonts w:hint="eastAsia" w:ascii="微软雅黑" w:hAnsi="微软雅黑" w:eastAsia="微软雅黑" w:cs="微软雅黑"/>
          <w:b/>
          <w:sz w:val="28"/>
          <w:szCs w:val="28"/>
          <w:lang w:val="en-US" w:eastAsia="zh-CN"/>
        </w:rPr>
        <w:t>34</w:t>
      </w:r>
    </w:p>
    <w:p>
      <w:pPr>
        <w:jc w:val="left"/>
        <w:rPr>
          <w:rFonts w:hint="eastAsia" w:ascii="微软雅黑" w:hAnsi="微软雅黑" w:eastAsia="微软雅黑" w:cs="微软雅黑"/>
          <w:b/>
          <w:sz w:val="28"/>
          <w:szCs w:val="28"/>
        </w:rPr>
      </w:pPr>
    </w:p>
    <w:p>
      <w:pPr>
        <w:jc w:val="left"/>
        <w:rPr>
          <w:rFonts w:hint="eastAsia" w:ascii="微软雅黑" w:hAnsi="微软雅黑" w:eastAsia="微软雅黑" w:cs="微软雅黑"/>
          <w:b/>
          <w:sz w:val="28"/>
          <w:szCs w:val="28"/>
        </w:rPr>
      </w:pPr>
    </w:p>
    <w:p>
      <w:pPr>
        <w:ind w:left="0" w:leftChars="0" w:firstLine="0" w:firstLineChars="0"/>
        <w:jc w:val="center"/>
        <w:rPr>
          <w:rFonts w:hint="eastAsia" w:ascii="微软雅黑" w:hAnsi="微软雅黑" w:eastAsia="微软雅黑" w:cs="微软雅黑"/>
          <w:b/>
          <w:sz w:val="28"/>
          <w:szCs w:val="28"/>
          <w:lang w:eastAsia="zh-CN"/>
        </w:rPr>
      </w:pPr>
      <w:r>
        <w:rPr>
          <w:rFonts w:hint="eastAsia" w:ascii="微软雅黑" w:hAnsi="微软雅黑" w:eastAsia="微软雅黑" w:cs="微软雅黑"/>
          <w:b/>
          <w:sz w:val="84"/>
          <w:szCs w:val="84"/>
        </w:rPr>
        <w:t>竞 争 性 谈 判</w:t>
      </w:r>
      <w:r>
        <w:rPr>
          <w:rFonts w:hint="eastAsia" w:ascii="微软雅黑" w:hAnsi="微软雅黑" w:eastAsia="微软雅黑" w:cs="微软雅黑"/>
          <w:b/>
          <w:sz w:val="84"/>
          <w:szCs w:val="84"/>
          <w:lang w:val="en-US" w:eastAsia="zh-CN"/>
        </w:rPr>
        <w:t xml:space="preserve"> </w:t>
      </w:r>
      <w:r>
        <w:rPr>
          <w:rFonts w:hint="eastAsia" w:ascii="微软雅黑" w:hAnsi="微软雅黑" w:eastAsia="微软雅黑" w:cs="微软雅黑"/>
          <w:b/>
          <w:sz w:val="84"/>
          <w:szCs w:val="84"/>
          <w:lang w:eastAsia="zh-CN"/>
        </w:rPr>
        <w:t>文</w:t>
      </w:r>
      <w:r>
        <w:rPr>
          <w:rFonts w:hint="eastAsia" w:ascii="微软雅黑" w:hAnsi="微软雅黑" w:eastAsia="微软雅黑" w:cs="微软雅黑"/>
          <w:b/>
          <w:sz w:val="84"/>
          <w:szCs w:val="84"/>
          <w:lang w:val="en-US" w:eastAsia="zh-CN"/>
        </w:rPr>
        <w:t xml:space="preserve"> </w:t>
      </w:r>
      <w:r>
        <w:rPr>
          <w:rFonts w:hint="eastAsia" w:ascii="微软雅黑" w:hAnsi="微软雅黑" w:eastAsia="微软雅黑" w:cs="微软雅黑"/>
          <w:b/>
          <w:sz w:val="84"/>
          <w:szCs w:val="84"/>
          <w:lang w:eastAsia="zh-CN"/>
        </w:rPr>
        <w:t>件</w:t>
      </w:r>
    </w:p>
    <w:p>
      <w:pPr>
        <w:jc w:val="left"/>
        <w:rPr>
          <w:rFonts w:hint="eastAsia" w:ascii="微软雅黑" w:hAnsi="微软雅黑" w:eastAsia="微软雅黑" w:cs="微软雅黑"/>
          <w:b/>
          <w:sz w:val="28"/>
          <w:szCs w:val="28"/>
        </w:rPr>
      </w:pPr>
    </w:p>
    <w:p>
      <w:pPr>
        <w:ind w:firstLine="0"/>
        <w:jc w:val="left"/>
        <w:rPr>
          <w:rFonts w:hint="eastAsia" w:ascii="微软雅黑" w:hAnsi="微软雅黑" w:eastAsia="微软雅黑" w:cs="微软雅黑"/>
          <w:b/>
          <w:sz w:val="28"/>
          <w:szCs w:val="28"/>
        </w:rPr>
      </w:pPr>
    </w:p>
    <w:p>
      <w:pPr>
        <w:jc w:val="left"/>
        <w:rPr>
          <w:rFonts w:hint="eastAsia" w:ascii="微软雅黑" w:hAnsi="微软雅黑" w:eastAsia="微软雅黑" w:cs="微软雅黑"/>
          <w:b/>
          <w:sz w:val="28"/>
          <w:szCs w:val="28"/>
        </w:rPr>
      </w:pPr>
    </w:p>
    <w:p>
      <w:pPr>
        <w:ind w:left="0" w:leftChars="0" w:firstLine="0" w:firstLineChars="0"/>
        <w:jc w:val="left"/>
        <w:rPr>
          <w:rFonts w:hint="eastAsia" w:ascii="微软雅黑" w:hAnsi="微软雅黑" w:eastAsia="微软雅黑" w:cs="微软雅黑"/>
          <w:b/>
          <w:sz w:val="28"/>
          <w:szCs w:val="28"/>
        </w:rPr>
      </w:pPr>
    </w:p>
    <w:p>
      <w:pPr>
        <w:jc w:val="left"/>
        <w:rPr>
          <w:rFonts w:hint="eastAsia" w:ascii="微软雅黑" w:hAnsi="微软雅黑" w:eastAsia="微软雅黑" w:cs="微软雅黑"/>
          <w:b/>
          <w:sz w:val="28"/>
          <w:szCs w:val="28"/>
        </w:rPr>
      </w:pPr>
    </w:p>
    <w:p>
      <w:pPr>
        <w:jc w:val="left"/>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采   购   人：</w:t>
      </w:r>
      <w:r>
        <w:rPr>
          <w:rFonts w:hint="eastAsia" w:ascii="微软雅黑" w:hAnsi="微软雅黑" w:eastAsia="微软雅黑" w:cs="微软雅黑"/>
          <w:b/>
          <w:sz w:val="30"/>
          <w:szCs w:val="30"/>
          <w:u w:val="single"/>
        </w:rPr>
        <w:t>重庆南桐矿业有限责任公司</w:t>
      </w:r>
      <w:r>
        <w:rPr>
          <w:rFonts w:hint="eastAsia" w:ascii="微软雅黑" w:hAnsi="微软雅黑" w:eastAsia="微软雅黑" w:cs="微软雅黑"/>
          <w:b/>
          <w:sz w:val="30"/>
          <w:szCs w:val="30"/>
        </w:rPr>
        <w:t>（盖单位公章）</w:t>
      </w:r>
    </w:p>
    <w:p>
      <w:pPr>
        <w:jc w:val="center"/>
        <w:rPr>
          <w:rFonts w:hint="eastAsia" w:ascii="微软雅黑" w:hAnsi="微软雅黑" w:eastAsia="微软雅黑" w:cs="微软雅黑"/>
          <w:b/>
          <w:bCs/>
          <w:sz w:val="28"/>
          <w:szCs w:val="32"/>
          <w:lang w:val="en-US" w:eastAsia="zh-CN"/>
        </w:rPr>
      </w:pPr>
      <w:r>
        <w:rPr>
          <w:rFonts w:hint="eastAsia" w:ascii="微软雅黑" w:hAnsi="微软雅黑" w:eastAsia="微软雅黑" w:cs="微软雅黑"/>
          <w:b/>
          <w:sz w:val="30"/>
          <w:szCs w:val="30"/>
        </w:rPr>
        <w:t>2020年</w:t>
      </w:r>
      <w:r>
        <w:rPr>
          <w:rFonts w:hint="eastAsia" w:ascii="微软雅黑" w:hAnsi="微软雅黑" w:eastAsia="微软雅黑" w:cs="微软雅黑"/>
          <w:b/>
          <w:sz w:val="30"/>
          <w:szCs w:val="30"/>
          <w:lang w:val="en-US" w:eastAsia="zh-CN"/>
        </w:rPr>
        <w:t>6</w:t>
      </w:r>
      <w:r>
        <w:rPr>
          <w:rFonts w:hint="eastAsia" w:ascii="微软雅黑" w:hAnsi="微软雅黑" w:eastAsia="微软雅黑" w:cs="微软雅黑"/>
          <w:b/>
          <w:sz w:val="30"/>
          <w:szCs w:val="30"/>
        </w:rPr>
        <w:t>月</w:t>
      </w:r>
    </w:p>
    <w:p>
      <w:pPr>
        <w:jc w:val="left"/>
        <w:rPr>
          <w:rFonts w:hint="eastAsia" w:ascii="微软雅黑" w:hAnsi="微软雅黑" w:eastAsia="微软雅黑" w:cs="微软雅黑"/>
          <w:b/>
          <w:bCs/>
          <w:sz w:val="28"/>
          <w:szCs w:val="32"/>
          <w:lang w:val="en-US" w:eastAsia="zh-CN"/>
        </w:rPr>
      </w:pPr>
    </w:p>
    <w:p>
      <w:pPr>
        <w:pStyle w:val="5"/>
        <w:spacing w:line="240" w:lineRule="auto"/>
        <w:rPr>
          <w:rFonts w:hint="eastAsia" w:ascii="微软雅黑" w:hAnsi="微软雅黑" w:eastAsia="微软雅黑" w:cs="微软雅黑"/>
          <w:sz w:val="32"/>
          <w:szCs w:val="32"/>
        </w:rPr>
      </w:pPr>
      <w:r>
        <w:rPr>
          <w:rFonts w:hint="eastAsia" w:ascii="微软雅黑" w:hAnsi="微软雅黑" w:eastAsia="微软雅黑" w:cs="微软雅黑"/>
          <w:sz w:val="32"/>
          <w:szCs w:val="32"/>
        </w:rPr>
        <w:t>重庆市南桐特种水泥有限责任公司</w:t>
      </w:r>
    </w:p>
    <w:p>
      <w:pPr>
        <w:pStyle w:val="5"/>
        <w:spacing w:line="240" w:lineRule="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rPr>
        <w:t>彩钢雨棚更换维修</w:t>
      </w:r>
      <w:r>
        <w:rPr>
          <w:rFonts w:hint="eastAsia" w:ascii="微软雅黑" w:hAnsi="微软雅黑" w:eastAsia="微软雅黑" w:cs="微软雅黑"/>
          <w:sz w:val="32"/>
          <w:szCs w:val="32"/>
          <w:lang w:eastAsia="zh-CN"/>
        </w:rPr>
        <w:t>工程</w:t>
      </w:r>
    </w:p>
    <w:p>
      <w:pPr>
        <w:pStyle w:val="5"/>
        <w:spacing w:line="240" w:lineRule="auto"/>
        <w:rPr>
          <w:rFonts w:hint="eastAsia" w:ascii="微软雅黑" w:hAnsi="微软雅黑" w:eastAsia="微软雅黑" w:cs="微软雅黑"/>
          <w:sz w:val="32"/>
          <w:szCs w:val="32"/>
        </w:rPr>
      </w:pPr>
      <w:r>
        <w:rPr>
          <w:rFonts w:hint="eastAsia" w:ascii="微软雅黑" w:hAnsi="微软雅黑" w:eastAsia="微软雅黑" w:cs="微软雅黑"/>
          <w:sz w:val="32"/>
          <w:szCs w:val="32"/>
        </w:rPr>
        <w:t>竞争性谈判邀请书</w:t>
      </w:r>
      <w:bookmarkEnd w:id="0"/>
      <w:bookmarkEnd w:id="1"/>
      <w:bookmarkEnd w:id="2"/>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left"/>
        <w:textAlignment w:val="auto"/>
        <w:outlineLvl w:val="9"/>
        <w:rPr>
          <w:rFonts w:hint="eastAsia" w:ascii="微软雅黑" w:hAnsi="微软雅黑" w:eastAsia="微软雅黑" w:cs="微软雅黑"/>
          <w:szCs w:val="24"/>
          <w:u w:val="single"/>
        </w:rPr>
      </w:pPr>
      <w:r>
        <w:rPr>
          <w:rFonts w:hint="eastAsia" w:ascii="微软雅黑" w:hAnsi="微软雅黑" w:eastAsia="微软雅黑" w:cs="微软雅黑"/>
          <w:szCs w:val="24"/>
          <w:u w:val="single"/>
        </w:rPr>
        <w:t>（邀请单位名称）</w:t>
      </w:r>
    </w:p>
    <w:p>
      <w:pPr>
        <w:pStyle w:val="5"/>
        <w:keepNext/>
        <w:keepLines/>
        <w:pageBreakBefore w:val="0"/>
        <w:widowControl w:val="0"/>
        <w:kinsoku/>
        <w:wordWrap/>
        <w:overflowPunct/>
        <w:topLinePunct w:val="0"/>
        <w:autoSpaceDE/>
        <w:autoSpaceDN/>
        <w:bidi w:val="0"/>
        <w:adjustRightInd w:val="0"/>
        <w:snapToGrid/>
        <w:spacing w:before="340" w:after="330" w:line="360" w:lineRule="auto"/>
        <w:ind w:left="0" w:leftChars="0" w:right="0" w:rightChars="0" w:firstLine="480" w:firstLineChars="200"/>
        <w:jc w:val="both"/>
        <w:textAlignment w:val="auto"/>
        <w:outlineLvl w:val="0"/>
        <w:rPr>
          <w:rFonts w:hint="eastAsia" w:ascii="微软雅黑" w:hAnsi="微软雅黑" w:eastAsia="微软雅黑" w:cs="微软雅黑"/>
          <w:b w:val="0"/>
          <w:bCs w:val="0"/>
          <w:kern w:val="0"/>
          <w:sz w:val="24"/>
          <w:szCs w:val="24"/>
          <w:lang w:val="en-US" w:eastAsia="zh-CN" w:bidi="ar-SA"/>
        </w:rPr>
      </w:pPr>
      <w:bookmarkStart w:id="3" w:name="_Hlk34840178"/>
      <w:r>
        <w:rPr>
          <w:rFonts w:hint="eastAsia" w:ascii="微软雅黑" w:hAnsi="微软雅黑" w:eastAsia="微软雅黑" w:cs="微软雅黑"/>
          <w:b w:val="0"/>
          <w:bCs w:val="0"/>
          <w:color w:val="000000"/>
          <w:kern w:val="0"/>
          <w:sz w:val="24"/>
          <w:szCs w:val="24"/>
          <w:u w:val="single"/>
          <w:lang w:val="en-US" w:eastAsia="zh-CN" w:bidi="ar-SA"/>
        </w:rPr>
        <w:t>重庆市南桐特种水泥有限责任公司彩钢雨棚更换维修</w:t>
      </w:r>
      <w:bookmarkEnd w:id="3"/>
      <w:r>
        <w:rPr>
          <w:rFonts w:hint="eastAsia" w:ascii="微软雅黑" w:hAnsi="微软雅黑" w:eastAsia="微软雅黑" w:cs="微软雅黑"/>
          <w:b w:val="0"/>
          <w:bCs w:val="0"/>
          <w:color w:val="000000"/>
          <w:kern w:val="0"/>
          <w:sz w:val="24"/>
          <w:szCs w:val="24"/>
          <w:u w:val="single"/>
          <w:lang w:val="en-US" w:eastAsia="zh-CN" w:bidi="ar-SA"/>
        </w:rPr>
        <w:t>工程</w:t>
      </w:r>
      <w:r>
        <w:rPr>
          <w:rFonts w:hint="eastAsia" w:ascii="微软雅黑" w:hAnsi="微软雅黑" w:eastAsia="微软雅黑" w:cs="微软雅黑"/>
          <w:b w:val="0"/>
          <w:bCs w:val="0"/>
          <w:kern w:val="0"/>
          <w:sz w:val="24"/>
          <w:szCs w:val="24"/>
          <w:lang w:val="en-US" w:eastAsia="zh-CN" w:bidi="ar-SA"/>
        </w:rPr>
        <w:t>已由</w:t>
      </w:r>
      <w:r>
        <w:rPr>
          <w:rFonts w:hint="eastAsia" w:ascii="微软雅黑" w:hAnsi="微软雅黑" w:eastAsia="微软雅黑" w:cs="微软雅黑"/>
          <w:b w:val="0"/>
          <w:bCs w:val="0"/>
          <w:kern w:val="0"/>
          <w:sz w:val="24"/>
          <w:szCs w:val="24"/>
          <w:u w:val="single"/>
          <w:lang w:val="en-US" w:eastAsia="zh-CN" w:bidi="ar-SA"/>
        </w:rPr>
        <w:t>重庆南桐矿业有限责任公司</w:t>
      </w:r>
      <w:r>
        <w:rPr>
          <w:rFonts w:hint="eastAsia" w:ascii="微软雅黑" w:hAnsi="微软雅黑" w:eastAsia="微软雅黑" w:cs="微软雅黑"/>
          <w:b w:val="0"/>
          <w:bCs w:val="0"/>
          <w:kern w:val="0"/>
          <w:sz w:val="24"/>
          <w:szCs w:val="24"/>
          <w:lang w:val="en-US" w:eastAsia="zh-CN" w:bidi="ar-SA"/>
        </w:rPr>
        <w:t>批准立项建设，项目业主为</w:t>
      </w:r>
      <w:r>
        <w:rPr>
          <w:rFonts w:hint="eastAsia" w:ascii="微软雅黑" w:hAnsi="微软雅黑" w:eastAsia="微软雅黑" w:cs="微软雅黑"/>
          <w:b w:val="0"/>
          <w:bCs w:val="0"/>
          <w:kern w:val="0"/>
          <w:sz w:val="24"/>
          <w:szCs w:val="24"/>
          <w:u w:val="single"/>
          <w:lang w:val="en-US" w:eastAsia="zh-CN" w:bidi="ar-SA"/>
        </w:rPr>
        <w:t>重庆市南桐特种水泥有限责任公司</w:t>
      </w:r>
      <w:r>
        <w:rPr>
          <w:rFonts w:hint="eastAsia" w:ascii="微软雅黑" w:hAnsi="微软雅黑" w:eastAsia="微软雅黑" w:cs="微软雅黑"/>
          <w:b w:val="0"/>
          <w:bCs w:val="0"/>
          <w:kern w:val="0"/>
          <w:sz w:val="24"/>
          <w:szCs w:val="24"/>
          <w:lang w:val="en-US" w:eastAsia="zh-CN" w:bidi="ar-SA"/>
        </w:rPr>
        <w:t>；资金来源企业自筹，谈判人为</w:t>
      </w:r>
      <w:r>
        <w:rPr>
          <w:rFonts w:hint="eastAsia" w:ascii="微软雅黑" w:hAnsi="微软雅黑" w:eastAsia="微软雅黑" w:cs="微软雅黑"/>
          <w:b w:val="0"/>
          <w:bCs w:val="0"/>
          <w:kern w:val="0"/>
          <w:sz w:val="24"/>
          <w:szCs w:val="24"/>
          <w:u w:val="single"/>
          <w:lang w:val="en-US" w:eastAsia="zh-CN" w:bidi="ar-SA"/>
        </w:rPr>
        <w:t>重庆南桐矿业有限责任公司</w:t>
      </w:r>
      <w:r>
        <w:rPr>
          <w:rFonts w:hint="eastAsia" w:ascii="微软雅黑" w:hAnsi="微软雅黑" w:eastAsia="微软雅黑" w:cs="微软雅黑"/>
          <w:b w:val="0"/>
          <w:bCs w:val="0"/>
          <w:kern w:val="0"/>
          <w:sz w:val="24"/>
          <w:szCs w:val="24"/>
          <w:lang w:val="en-US" w:eastAsia="zh-CN" w:bidi="ar-SA"/>
        </w:rPr>
        <w:t>。工程建设地点为重庆南桐特种水泥公司厂区，现采用竞争性谈判方式确定该项目承包人。已按程序成立</w:t>
      </w:r>
      <w:r>
        <w:rPr>
          <w:rFonts w:hint="eastAsia" w:ascii="微软雅黑" w:hAnsi="微软雅黑" w:eastAsia="微软雅黑" w:cs="微软雅黑"/>
          <w:b w:val="0"/>
          <w:bCs w:val="0"/>
          <w:color w:val="000000"/>
          <w:kern w:val="0"/>
          <w:sz w:val="24"/>
          <w:szCs w:val="24"/>
          <w:u w:val="none"/>
          <w:lang w:val="en-US" w:eastAsia="zh-CN" w:bidi="ar-SA"/>
        </w:rPr>
        <w:t>重庆市南桐特种水泥有限责任公司彩钢雨棚更换维修工程</w:t>
      </w:r>
      <w:r>
        <w:rPr>
          <w:rFonts w:hint="eastAsia" w:ascii="微软雅黑" w:hAnsi="微软雅黑" w:eastAsia="微软雅黑" w:cs="微软雅黑"/>
          <w:b w:val="0"/>
          <w:bCs w:val="0"/>
          <w:kern w:val="0"/>
          <w:sz w:val="24"/>
          <w:szCs w:val="24"/>
          <w:lang w:val="en-US" w:eastAsia="zh-CN" w:bidi="ar-SA"/>
        </w:rPr>
        <w:t>谈判小组，由该谈判小组负责此次谈判工作。请各参谈人在收到《</w:t>
      </w:r>
      <w:r>
        <w:rPr>
          <w:rFonts w:hint="eastAsia" w:ascii="微软雅黑" w:hAnsi="微软雅黑" w:eastAsia="微软雅黑" w:cs="微软雅黑"/>
          <w:b w:val="0"/>
          <w:bCs w:val="0"/>
          <w:color w:val="000000"/>
          <w:kern w:val="0"/>
          <w:sz w:val="24"/>
          <w:szCs w:val="24"/>
          <w:u w:val="none"/>
          <w:lang w:val="en-US" w:eastAsia="zh-CN" w:bidi="ar-SA"/>
        </w:rPr>
        <w:t>重庆市南桐特种水泥有限责任公司彩钢雨棚更换维修工程</w:t>
      </w:r>
      <w:r>
        <w:rPr>
          <w:rFonts w:hint="eastAsia" w:ascii="微软雅黑" w:hAnsi="微软雅黑" w:eastAsia="微软雅黑" w:cs="微软雅黑"/>
          <w:b w:val="0"/>
          <w:bCs w:val="0"/>
          <w:kern w:val="0"/>
          <w:sz w:val="24"/>
          <w:szCs w:val="24"/>
          <w:lang w:val="en-US" w:eastAsia="zh-CN" w:bidi="ar-SA"/>
        </w:rPr>
        <w:t>竞争性谈判邀请书》（下简称：《邀请书》）），按以下要求准备参谈。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9"/>
        <w:rPr>
          <w:rFonts w:hint="eastAsia" w:ascii="微软雅黑" w:hAnsi="微软雅黑" w:eastAsia="微软雅黑" w:cs="微软雅黑"/>
          <w:b/>
          <w:sz w:val="28"/>
          <w:szCs w:val="28"/>
        </w:rPr>
      </w:pPr>
      <w:r>
        <w:rPr>
          <w:rFonts w:hint="eastAsia" w:ascii="微软雅黑" w:hAnsi="微软雅黑" w:eastAsia="微软雅黑" w:cs="微软雅黑"/>
          <w:szCs w:val="24"/>
        </w:rPr>
        <w:t>1.</w:t>
      </w:r>
      <w:r>
        <w:rPr>
          <w:rFonts w:hint="eastAsia" w:ascii="微软雅黑" w:hAnsi="微软雅黑" w:eastAsia="微软雅黑" w:cs="微软雅黑"/>
          <w:b/>
          <w:sz w:val="28"/>
          <w:szCs w:val="28"/>
        </w:rPr>
        <w:t>名词释义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color w:val="000000"/>
          <w:szCs w:val="24"/>
          <w:u w:val="none"/>
          <w:lang w:eastAsia="zh-CN"/>
        </w:rPr>
      </w:pPr>
      <w:r>
        <w:rPr>
          <w:rFonts w:hint="eastAsia" w:ascii="微软雅黑" w:hAnsi="微软雅黑" w:eastAsia="微软雅黑" w:cs="微软雅黑"/>
          <w:szCs w:val="24"/>
        </w:rPr>
        <w:t>1.1 工程名称：</w:t>
      </w:r>
      <w:r>
        <w:rPr>
          <w:rFonts w:hint="eastAsia" w:ascii="微软雅黑" w:hAnsi="微软雅黑" w:eastAsia="微软雅黑" w:cs="微软雅黑"/>
          <w:b w:val="0"/>
          <w:bCs w:val="0"/>
          <w:color w:val="000000"/>
          <w:kern w:val="0"/>
          <w:sz w:val="24"/>
          <w:szCs w:val="24"/>
          <w:u w:val="none"/>
          <w:lang w:val="en-US" w:eastAsia="zh-CN" w:bidi="ar-SA"/>
        </w:rPr>
        <w:t>重庆市南桐特种水泥有限责任公司彩钢雨棚更换维修工程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szCs w:val="24"/>
        </w:rPr>
      </w:pPr>
      <w:r>
        <w:rPr>
          <w:rFonts w:hint="eastAsia" w:ascii="微软雅黑" w:hAnsi="微软雅黑" w:eastAsia="微软雅黑" w:cs="微软雅黑"/>
          <w:szCs w:val="24"/>
        </w:rPr>
        <w:t>1.2 谈判人：本《邀请书》中系指竞争性谈判活动的组织单位（即：重庆南桐矿业有限责任公司）。</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szCs w:val="24"/>
        </w:rPr>
      </w:pPr>
      <w:r>
        <w:rPr>
          <w:rFonts w:hint="eastAsia" w:ascii="微软雅黑" w:hAnsi="微软雅黑" w:eastAsia="微软雅黑" w:cs="微软雅黑"/>
          <w:szCs w:val="24"/>
        </w:rPr>
        <w:t>1.3 参谈人：本《邀请书》中系指参与本次</w:t>
      </w:r>
      <w:r>
        <w:rPr>
          <w:rFonts w:hint="eastAsia" w:ascii="微软雅黑" w:hAnsi="微软雅黑" w:eastAsia="微软雅黑" w:cs="微软雅黑"/>
          <w:b w:val="0"/>
          <w:bCs w:val="0"/>
          <w:color w:val="000000"/>
          <w:kern w:val="0"/>
          <w:sz w:val="24"/>
          <w:szCs w:val="24"/>
          <w:u w:val="none"/>
          <w:lang w:val="en-US" w:eastAsia="zh-CN" w:bidi="ar-SA"/>
        </w:rPr>
        <w:t>重庆市南桐特种水泥有限责任公司彩钢雨棚更换维修工程</w:t>
      </w:r>
      <w:r>
        <w:rPr>
          <w:rFonts w:hint="eastAsia" w:ascii="微软雅黑" w:hAnsi="微软雅黑" w:eastAsia="微软雅黑" w:cs="微软雅黑"/>
          <w:szCs w:val="24"/>
        </w:rPr>
        <w:t>谈判的</w:t>
      </w:r>
      <w:r>
        <w:rPr>
          <w:rFonts w:hint="eastAsia" w:ascii="微软雅黑" w:hAnsi="微软雅黑" w:eastAsia="微软雅黑" w:cs="微软雅黑"/>
          <w:szCs w:val="24"/>
          <w:lang w:eastAsia="zh-CN"/>
        </w:rPr>
        <w:t>潜在施工</w:t>
      </w:r>
      <w:r>
        <w:rPr>
          <w:rFonts w:hint="eastAsia" w:ascii="微软雅黑" w:hAnsi="微软雅黑" w:eastAsia="微软雅黑" w:cs="微软雅黑"/>
          <w:szCs w:val="24"/>
        </w:rPr>
        <w:t>单位。</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szCs w:val="24"/>
        </w:rPr>
      </w:pPr>
      <w:r>
        <w:rPr>
          <w:rFonts w:hint="eastAsia" w:ascii="微软雅黑" w:hAnsi="微软雅黑" w:eastAsia="微软雅黑" w:cs="微软雅黑"/>
          <w:szCs w:val="24"/>
        </w:rPr>
        <w:t>1.4 谈判结果候选人：本《邀请书》中系指谈判小组从资格审查合格的参谈人中按谈判结果选出的，报价相对较低的参谈人。</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b/>
          <w:szCs w:val="24"/>
        </w:rPr>
      </w:pPr>
      <w:r>
        <w:rPr>
          <w:rFonts w:hint="eastAsia" w:ascii="微软雅黑" w:hAnsi="微软雅黑" w:eastAsia="微软雅黑" w:cs="微软雅黑"/>
          <w:szCs w:val="24"/>
        </w:rPr>
        <w:t>1.5 承包人：本《邀请书》中系指通过竞争性谈判，最终被南桐矿业公司确定为施工单位，并与之签订合同的参谈人。</w:t>
      </w:r>
    </w:p>
    <w:p>
      <w:pPr>
        <w:pStyle w:val="6"/>
        <w:rPr>
          <w:rFonts w:hint="eastAsia" w:ascii="微软雅黑" w:hAnsi="微软雅黑" w:eastAsia="微软雅黑" w:cs="微软雅黑"/>
          <w:szCs w:val="24"/>
        </w:rPr>
      </w:pPr>
      <w:bookmarkStart w:id="4" w:name="_Toc347480034"/>
      <w:r>
        <w:rPr>
          <w:rFonts w:hint="eastAsia" w:ascii="微软雅黑" w:hAnsi="微软雅黑" w:eastAsia="微软雅黑" w:cs="微软雅黑"/>
          <w:sz w:val="24"/>
          <w:szCs w:val="24"/>
        </w:rPr>
        <w:t>2.工程内容与范围</w:t>
      </w:r>
      <w:bookmarkEnd w:id="4"/>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szCs w:val="24"/>
          <w:lang w:eastAsia="zh-CN"/>
        </w:rPr>
      </w:pPr>
      <w:r>
        <w:rPr>
          <w:rFonts w:hint="eastAsia" w:ascii="微软雅黑" w:hAnsi="微软雅黑" w:eastAsia="微软雅黑" w:cs="微软雅黑"/>
          <w:szCs w:val="24"/>
          <w:lang w:eastAsia="zh-CN"/>
        </w:rPr>
        <w:t>2.</w:t>
      </w:r>
      <w:r>
        <w:rPr>
          <w:rFonts w:hint="eastAsia" w:ascii="微软雅黑" w:hAnsi="微软雅黑" w:eastAsia="微软雅黑" w:cs="微软雅黑"/>
          <w:szCs w:val="24"/>
          <w:lang w:val="en-US" w:eastAsia="zh-CN"/>
        </w:rPr>
        <w:t>1</w:t>
      </w:r>
      <w:r>
        <w:rPr>
          <w:rFonts w:hint="eastAsia" w:ascii="微软雅黑" w:hAnsi="微软雅黑" w:eastAsia="微软雅黑" w:cs="微软雅黑"/>
          <w:szCs w:val="24"/>
          <w:lang w:eastAsia="zh-CN"/>
        </w:rPr>
        <w:t>本项目具体工程内容如下：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szCs w:val="24"/>
        </w:rPr>
      </w:pPr>
      <w:r>
        <w:rPr>
          <w:rFonts w:hint="eastAsia" w:ascii="微软雅黑" w:hAnsi="微软雅黑" w:eastAsia="微软雅黑" w:cs="微软雅黑"/>
          <w:szCs w:val="24"/>
          <w:lang w:val="en-US" w:eastAsia="zh-CN"/>
        </w:rPr>
        <w:t>对锈蚀严重的彩钢雨棚进行更换，更换材料檩条为：主檩条80*40*2.5、次檩条60*40*2.0，更换瓦为彩铝瓦。</w:t>
      </w:r>
      <w:r>
        <w:rPr>
          <w:rFonts w:hint="eastAsia" w:ascii="微软雅黑" w:hAnsi="微软雅黑" w:eastAsia="微软雅黑" w:cs="微软雅黑"/>
          <w:szCs w:val="24"/>
        </w:rPr>
        <w:t>具体详见谈判人发放的</w:t>
      </w:r>
      <w:r>
        <w:rPr>
          <w:rFonts w:hint="eastAsia" w:ascii="微软雅黑" w:hAnsi="微软雅黑" w:eastAsia="微软雅黑" w:cs="微软雅黑"/>
          <w:szCs w:val="24"/>
          <w:lang w:eastAsia="zh-CN"/>
        </w:rPr>
        <w:t>工程量</w:t>
      </w:r>
      <w:r>
        <w:rPr>
          <w:rFonts w:hint="eastAsia" w:ascii="微软雅黑" w:hAnsi="微软雅黑" w:eastAsia="微软雅黑" w:cs="微软雅黑"/>
          <w:szCs w:val="24"/>
        </w:rPr>
        <w:t>清单计价表及相关要求。</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szCs w:val="24"/>
        </w:rPr>
      </w:pPr>
      <w:r>
        <w:rPr>
          <w:rFonts w:hint="eastAsia" w:ascii="微软雅黑" w:hAnsi="微软雅黑" w:eastAsia="微软雅黑" w:cs="微软雅黑"/>
          <w:szCs w:val="24"/>
        </w:rPr>
        <w:t>注：因现场地理条件有所限制，请施工方自行查看现场，考虑工程具体施工措施。</w:t>
      </w:r>
    </w:p>
    <w:p>
      <w:pPr>
        <w:pStyle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3. 质量和安全要求</w:t>
      </w:r>
    </w:p>
    <w:p>
      <w:pPr>
        <w:widowControl/>
        <w:ind w:left="0" w:leftChars="0" w:firstLine="480" w:firstLineChars="200"/>
        <w:rPr>
          <w:rFonts w:hint="eastAsia" w:ascii="微软雅黑" w:hAnsi="微软雅黑" w:eastAsia="微软雅黑" w:cs="微软雅黑"/>
          <w:szCs w:val="24"/>
        </w:rPr>
      </w:pPr>
      <w:bookmarkStart w:id="5" w:name="_Toc347480035"/>
      <w:r>
        <w:rPr>
          <w:rFonts w:hint="eastAsia" w:ascii="微软雅黑" w:hAnsi="微软雅黑" w:eastAsia="微软雅黑" w:cs="微软雅黑"/>
          <w:szCs w:val="24"/>
        </w:rPr>
        <w:t>3.1质量：</w:t>
      </w:r>
    </w:p>
    <w:p>
      <w:pPr>
        <w:widowControl/>
        <w:ind w:left="0" w:leftChars="0" w:firstLine="480" w:firstLineChars="200"/>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 xml:space="preserve">3.1.1所用钢材采用大型钢厂生产； </w:t>
      </w:r>
    </w:p>
    <w:p>
      <w:pPr>
        <w:widowControl/>
        <w:ind w:left="0" w:leftChars="0" w:firstLine="480" w:firstLineChars="200"/>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3.1.2材料采用镀锌卷板、镀锌矩管；</w:t>
      </w:r>
    </w:p>
    <w:p>
      <w:pPr>
        <w:widowControl/>
        <w:ind w:left="0" w:leftChars="0" w:firstLine="480" w:firstLineChars="200"/>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3.1.3彩瓦型选型应与建筑相适应，1米卷板压型后宽度不大于880mm；</w:t>
      </w:r>
    </w:p>
    <w:p>
      <w:pPr>
        <w:widowControl/>
        <w:ind w:left="0" w:leftChars="0" w:firstLine="480" w:firstLineChars="200"/>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3.1.4主檩条采用80*40*2.5矩管、次檩条采用60*40*2.0矩管，并采用热镀锌钢材对防腐处理；</w:t>
      </w:r>
    </w:p>
    <w:p>
      <w:pPr>
        <w:widowControl/>
        <w:ind w:left="0" w:leftChars="0" w:firstLine="480" w:firstLineChars="200"/>
        <w:rPr>
          <w:rFonts w:hint="eastAsia" w:ascii="微软雅黑" w:hAnsi="微软雅黑" w:eastAsia="微软雅黑" w:cs="微软雅黑"/>
          <w:szCs w:val="24"/>
        </w:rPr>
      </w:pPr>
      <w:r>
        <w:rPr>
          <w:rFonts w:hint="eastAsia" w:ascii="微软雅黑" w:hAnsi="微软雅黑" w:eastAsia="微软雅黑" w:cs="微软雅黑"/>
          <w:szCs w:val="24"/>
          <w:lang w:val="en-US" w:eastAsia="zh-CN"/>
        </w:rPr>
        <w:t>3.1.5彩钢瓦面紧固件采用不锈钢螺钉，需配置密封垫圈和密封帽，并用塑脂密封。</w:t>
      </w:r>
    </w:p>
    <w:p>
      <w:pPr>
        <w:widowControl/>
        <w:ind w:left="0" w:leftChars="0"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Cs w:val="24"/>
        </w:rPr>
        <w:t>3.2 安全：参谈人中标后必须按单位工程，结合建设特点，精心编制施工组织设计和作业规程，按程序报审。采取强有力的安全措施，严格组织施工，确保施工、业主、临边单位的人员、财产及设施安全。因施工措施不力、方法不当造成的安全事故，其经济和行政处罚责任一律由施工单位负责承担，同时，业主方因此受到经济损失和行政处罚，由施工方负责承担一切责任。</w:t>
      </w:r>
    </w:p>
    <w:p>
      <w:pPr>
        <w:pStyle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4. 资格要求</w:t>
      </w:r>
      <w:bookmarkEnd w:id="5"/>
    </w:p>
    <w:p>
      <w:pPr>
        <w:widowControl/>
        <w:ind w:left="0" w:leftChars="0" w:firstLine="480" w:firstLineChars="200"/>
        <w:rPr>
          <w:rFonts w:hint="eastAsia" w:ascii="微软雅黑" w:hAnsi="微软雅黑" w:eastAsia="微软雅黑" w:cs="微软雅黑"/>
          <w:szCs w:val="21"/>
        </w:rPr>
      </w:pPr>
      <w:r>
        <w:rPr>
          <w:rFonts w:hint="eastAsia" w:ascii="微软雅黑" w:hAnsi="微软雅黑" w:eastAsia="微软雅黑" w:cs="微软雅黑"/>
          <w:szCs w:val="24"/>
        </w:rPr>
        <w:t>4.1</w:t>
      </w:r>
      <w:r>
        <w:rPr>
          <w:rFonts w:hint="eastAsia" w:ascii="微软雅黑" w:hAnsi="微软雅黑" w:eastAsia="微软雅黑" w:cs="微软雅黑"/>
          <w:szCs w:val="21"/>
        </w:rPr>
        <w:t>具备建设行政主管部门颁发的</w:t>
      </w:r>
      <w:r>
        <w:rPr>
          <w:rFonts w:hint="eastAsia" w:ascii="微软雅黑" w:hAnsi="微软雅黑" w:eastAsia="微软雅黑" w:cs="微软雅黑"/>
          <w:szCs w:val="21"/>
          <w:lang w:val="en-US" w:eastAsia="zh-CN"/>
        </w:rPr>
        <w:t>钢结构工程专业承包叁级或</w:t>
      </w:r>
      <w:r>
        <w:rPr>
          <w:rFonts w:hint="eastAsia" w:ascii="微软雅黑" w:hAnsi="微软雅黑" w:eastAsia="微软雅黑" w:cs="微软雅黑"/>
          <w:szCs w:val="21"/>
        </w:rPr>
        <w:t>建筑工程施工总承包叁级及以上资质；</w:t>
      </w:r>
    </w:p>
    <w:p>
      <w:pPr>
        <w:widowControl/>
        <w:ind w:left="0" w:leftChars="0" w:firstLine="480" w:firstLineChars="200"/>
        <w:rPr>
          <w:rFonts w:hint="eastAsia" w:ascii="微软雅黑" w:hAnsi="微软雅黑" w:eastAsia="微软雅黑" w:cs="微软雅黑"/>
          <w:color w:val="000000"/>
          <w:szCs w:val="24"/>
        </w:rPr>
      </w:pPr>
      <w:r>
        <w:rPr>
          <w:rFonts w:hint="eastAsia" w:ascii="微软雅黑" w:hAnsi="微软雅黑" w:eastAsia="微软雅黑" w:cs="微软雅黑"/>
          <w:szCs w:val="24"/>
        </w:rPr>
        <w:t>4.2具备有效的营业执照、资质证书（须提供有效的营业执照、资质证书复印件）；</w:t>
      </w:r>
    </w:p>
    <w:p>
      <w:pPr>
        <w:autoSpaceDE w:val="0"/>
        <w:autoSpaceDN w:val="0"/>
        <w:snapToGrid w:val="0"/>
        <w:ind w:left="0" w:leftChars="0" w:firstLine="480" w:firstLineChars="200"/>
        <w:rPr>
          <w:rFonts w:hint="eastAsia" w:ascii="微软雅黑" w:hAnsi="微软雅黑" w:eastAsia="微软雅黑" w:cs="微软雅黑"/>
          <w:szCs w:val="21"/>
        </w:rPr>
      </w:pPr>
      <w:r>
        <w:rPr>
          <w:rFonts w:hint="eastAsia" w:ascii="微软雅黑" w:hAnsi="微软雅黑" w:eastAsia="微软雅黑" w:cs="微软雅黑"/>
          <w:szCs w:val="24"/>
        </w:rPr>
        <w:t>4.3</w:t>
      </w:r>
      <w:r>
        <w:rPr>
          <w:rFonts w:hint="eastAsia" w:ascii="微软雅黑" w:hAnsi="微软雅黑" w:eastAsia="微软雅黑" w:cs="微软雅黑"/>
          <w:szCs w:val="21"/>
        </w:rPr>
        <w:t>具备建设行政主管部门颁发的有效的安全生产许可证，企业负责人、拟担任该项目负责人和专职安全生产管理人员（即“三类人员”）具备相应的建设行政主管部门颁发的安全生产考核合格证书（须提供有效的安全生产许可证及“三类人员”安全生产考核合格证书复印件）；</w:t>
      </w:r>
    </w:p>
    <w:p>
      <w:pPr>
        <w:autoSpaceDE w:val="0"/>
        <w:autoSpaceDN w:val="0"/>
        <w:snapToGrid w:val="0"/>
        <w:ind w:firstLine="480" w:firstLineChars="200"/>
        <w:rPr>
          <w:rFonts w:hint="eastAsia" w:ascii="微软雅黑" w:hAnsi="微软雅黑" w:eastAsia="微软雅黑" w:cs="微软雅黑"/>
          <w:b/>
        </w:rPr>
      </w:pPr>
      <w:r>
        <w:rPr>
          <w:rFonts w:hint="eastAsia" w:ascii="微软雅黑" w:hAnsi="微软雅黑" w:eastAsia="微软雅黑" w:cs="微软雅黑"/>
        </w:rPr>
        <w:t>注：提交安全生产考核合格证书复印件和安全生产许可证复印件，并加盖鲜章（如安全生产许可证在换证期间不能提供有效原件的，则由该单位注册地省级建设行政主管部门出具相关证明）。</w:t>
      </w:r>
    </w:p>
    <w:p>
      <w:pPr>
        <w:ind w:firstLine="480" w:firstLineChars="200"/>
        <w:rPr>
          <w:rFonts w:hint="eastAsia" w:ascii="微软雅黑" w:hAnsi="微软雅黑" w:eastAsia="微软雅黑" w:cs="微软雅黑"/>
          <w:color w:val="000000"/>
          <w:szCs w:val="24"/>
        </w:rPr>
      </w:pPr>
      <w:r>
        <w:rPr>
          <w:rFonts w:hint="eastAsia" w:ascii="微软雅黑" w:hAnsi="微软雅黑" w:eastAsia="微软雅黑" w:cs="微软雅黑"/>
          <w:szCs w:val="24"/>
        </w:rPr>
        <w:t>4.4</w:t>
      </w:r>
      <w:r>
        <w:rPr>
          <w:rFonts w:hint="eastAsia" w:ascii="微软雅黑" w:hAnsi="微软雅黑" w:eastAsia="微软雅黑" w:cs="微软雅黑"/>
          <w:color w:val="000000"/>
          <w:szCs w:val="24"/>
        </w:rPr>
        <w:t>近两年内在国内施工等招投标活动中未发生骗取中标和严重违约，无涉及商业贿赂等相关违规、违纪、违法行为；</w:t>
      </w:r>
    </w:p>
    <w:p>
      <w:pPr>
        <w:ind w:firstLine="480" w:firstLineChars="200"/>
        <w:rPr>
          <w:rFonts w:hint="eastAsia" w:ascii="微软雅黑" w:hAnsi="微软雅黑" w:eastAsia="微软雅黑" w:cs="微软雅黑"/>
          <w:color w:val="000000"/>
          <w:szCs w:val="24"/>
        </w:rPr>
      </w:pPr>
      <w:r>
        <w:rPr>
          <w:rFonts w:hint="eastAsia" w:ascii="微软雅黑" w:hAnsi="微软雅黑" w:eastAsia="微软雅黑" w:cs="微软雅黑"/>
          <w:szCs w:val="24"/>
        </w:rPr>
        <w:t>4.5</w:t>
      </w:r>
      <w:r>
        <w:rPr>
          <w:rFonts w:hint="eastAsia" w:ascii="微软雅黑" w:hAnsi="微软雅黑" w:eastAsia="微软雅黑" w:cs="微软雅黑"/>
          <w:color w:val="000000"/>
          <w:szCs w:val="24"/>
        </w:rPr>
        <w:t>近一年内未发生施工重大人身死亡事故，半年内未发生人身死亡事故；近三个月内未发生一般施工质量事故，六个月内未发生重大施工质量事故，一年内未发生特大施工质量事故；近两年内没有违反国家法律法规有关规定分包工程行为；</w:t>
      </w:r>
    </w:p>
    <w:p>
      <w:pPr>
        <w:rPr>
          <w:rFonts w:hint="eastAsia" w:ascii="微软雅黑" w:hAnsi="微软雅黑" w:eastAsia="微软雅黑" w:cs="微软雅黑"/>
          <w:color w:val="000000"/>
          <w:szCs w:val="24"/>
        </w:rPr>
      </w:pPr>
      <w:r>
        <w:rPr>
          <w:rFonts w:hint="eastAsia" w:ascii="微软雅黑" w:hAnsi="微软雅黑" w:eastAsia="微软雅黑" w:cs="微软雅黑"/>
          <w:color w:val="000000"/>
          <w:szCs w:val="24"/>
        </w:rPr>
        <w:t>4.6本次竞争性谈判</w:t>
      </w:r>
      <w:r>
        <w:rPr>
          <w:rFonts w:hint="eastAsia" w:ascii="微软雅黑" w:hAnsi="微软雅黑" w:eastAsia="微软雅黑" w:cs="微软雅黑"/>
          <w:bCs/>
          <w:color w:val="000000"/>
          <w:szCs w:val="24"/>
          <w:u w:val="single"/>
        </w:rPr>
        <w:t xml:space="preserve"> 不接受 </w:t>
      </w:r>
      <w:r>
        <w:rPr>
          <w:rFonts w:hint="eastAsia" w:ascii="微软雅黑" w:hAnsi="微软雅黑" w:eastAsia="微软雅黑" w:cs="微软雅黑"/>
          <w:color w:val="000000"/>
          <w:szCs w:val="24"/>
        </w:rPr>
        <w:t xml:space="preserve"> 联合体参</w:t>
      </w:r>
      <w:r>
        <w:rPr>
          <w:rFonts w:hint="eastAsia" w:ascii="微软雅黑" w:hAnsi="微软雅黑" w:eastAsia="微软雅黑" w:cs="微软雅黑"/>
          <w:color w:val="000000"/>
          <w:szCs w:val="24"/>
          <w:lang w:eastAsia="zh-CN"/>
        </w:rPr>
        <w:t>加</w:t>
      </w:r>
      <w:r>
        <w:rPr>
          <w:rFonts w:hint="eastAsia" w:ascii="微软雅黑" w:hAnsi="微软雅黑" w:eastAsia="微软雅黑" w:cs="微软雅黑"/>
          <w:color w:val="000000"/>
          <w:szCs w:val="24"/>
        </w:rPr>
        <w:t>。</w:t>
      </w:r>
    </w:p>
    <w:p>
      <w:pPr>
        <w:snapToGrid w:val="0"/>
        <w:ind w:firstLine="475" w:firstLineChars="198"/>
        <w:rPr>
          <w:rFonts w:hint="eastAsia" w:ascii="微软雅黑" w:hAnsi="微软雅黑" w:eastAsia="微软雅黑" w:cs="微软雅黑"/>
          <w:bCs/>
          <w:szCs w:val="21"/>
        </w:rPr>
      </w:pPr>
      <w:r>
        <w:rPr>
          <w:rFonts w:hint="eastAsia" w:ascii="微软雅黑" w:hAnsi="微软雅黑" w:eastAsia="微软雅黑" w:cs="微软雅黑"/>
          <w:bCs/>
          <w:szCs w:val="21"/>
        </w:rPr>
        <w:t>4.7项目经理资格要求</w:t>
      </w:r>
    </w:p>
    <w:p>
      <w:pPr>
        <w:snapToGrid w:val="0"/>
        <w:ind w:firstLine="480" w:firstLineChars="200"/>
        <w:jc w:val="left"/>
        <w:rPr>
          <w:rFonts w:hint="eastAsia" w:ascii="微软雅黑" w:hAnsi="微软雅黑" w:eastAsia="微软雅黑" w:cs="微软雅黑"/>
          <w:szCs w:val="21"/>
        </w:rPr>
      </w:pPr>
      <w:r>
        <w:rPr>
          <w:rFonts w:hint="eastAsia" w:ascii="微软雅黑" w:hAnsi="微软雅黑" w:eastAsia="微软雅黑" w:cs="微软雅黑"/>
          <w:szCs w:val="21"/>
        </w:rPr>
        <w:t>项目经理为本单位人员，应具有建筑相关专业的贰级注册建造师执业资格，项目经理不得在其他在建工程中担任项目经理职务，否则将被废标；中选后项目经理未经发包人同意不得擅自更换，否则取消中</w:t>
      </w:r>
      <w:r>
        <w:rPr>
          <w:rFonts w:hint="eastAsia" w:ascii="微软雅黑" w:hAnsi="微软雅黑" w:eastAsia="微软雅黑" w:cs="微软雅黑"/>
          <w:szCs w:val="21"/>
          <w:lang w:eastAsia="zh-CN"/>
        </w:rPr>
        <w:t>选</w:t>
      </w:r>
      <w:r>
        <w:rPr>
          <w:rFonts w:hint="eastAsia" w:ascii="微软雅黑" w:hAnsi="微软雅黑" w:eastAsia="微软雅黑" w:cs="微软雅黑"/>
          <w:szCs w:val="21"/>
        </w:rPr>
        <w:t>资格。</w:t>
      </w:r>
    </w:p>
    <w:p>
      <w:pPr>
        <w:autoSpaceDE w:val="0"/>
        <w:autoSpaceDN w:val="0"/>
        <w:snapToGrid w:val="0"/>
        <w:ind w:firstLine="480" w:firstLineChars="200"/>
        <w:jc w:val="left"/>
        <w:rPr>
          <w:rFonts w:hint="eastAsia" w:ascii="微软雅黑" w:hAnsi="微软雅黑" w:eastAsia="微软雅黑" w:cs="微软雅黑"/>
          <w:b/>
          <w:szCs w:val="21"/>
        </w:rPr>
      </w:pPr>
      <w:r>
        <w:rPr>
          <w:rFonts w:hint="eastAsia" w:ascii="微软雅黑" w:hAnsi="微软雅黑" w:eastAsia="微软雅黑" w:cs="微软雅黑"/>
        </w:rPr>
        <w:t>注：提交项目经理建造师注册证书、学历证、职称证、身份证、</w:t>
      </w:r>
      <w:r>
        <w:rPr>
          <w:rFonts w:hint="eastAsia" w:ascii="微软雅黑" w:hAnsi="微软雅黑" w:eastAsia="微软雅黑" w:cs="微软雅黑"/>
          <w:spacing w:val="-19"/>
          <w:szCs w:val="21"/>
        </w:rPr>
        <w:t>2019年7月至</w:t>
      </w:r>
      <w:r>
        <w:rPr>
          <w:rFonts w:hint="eastAsia" w:ascii="微软雅黑" w:hAnsi="微软雅黑" w:eastAsia="微软雅黑" w:cs="微软雅黑"/>
          <w:szCs w:val="21"/>
        </w:rPr>
        <w:t>2019年12月的</w:t>
      </w:r>
      <w:r>
        <w:rPr>
          <w:rFonts w:hint="eastAsia" w:ascii="微软雅黑" w:hAnsi="微软雅黑" w:eastAsia="微软雅黑" w:cs="微软雅黑"/>
        </w:rPr>
        <w:t>养老保险缴纳证明</w:t>
      </w:r>
      <w:r>
        <w:rPr>
          <w:rFonts w:hint="eastAsia" w:ascii="微软雅黑" w:hAnsi="微软雅黑" w:eastAsia="微软雅黑" w:cs="微软雅黑"/>
          <w:szCs w:val="21"/>
        </w:rPr>
        <w:t>复印件并加盖鲜章</w:t>
      </w:r>
      <w:r>
        <w:rPr>
          <w:rFonts w:hint="eastAsia" w:ascii="微软雅黑" w:hAnsi="微软雅黑" w:eastAsia="微软雅黑" w:cs="微软雅黑"/>
          <w:spacing w:val="-24"/>
          <w:szCs w:val="21"/>
        </w:rPr>
        <w:t>。</w:t>
      </w:r>
    </w:p>
    <w:p>
      <w:pPr>
        <w:autoSpaceDE w:val="0"/>
        <w:autoSpaceDN w:val="0"/>
        <w:snapToGrid w:val="0"/>
        <w:ind w:firstLine="470" w:firstLineChars="196"/>
        <w:jc w:val="left"/>
        <w:rPr>
          <w:rFonts w:hint="eastAsia" w:ascii="微软雅黑" w:hAnsi="微软雅黑" w:eastAsia="微软雅黑" w:cs="微软雅黑"/>
          <w:bCs/>
          <w:szCs w:val="21"/>
        </w:rPr>
      </w:pPr>
      <w:r>
        <w:rPr>
          <w:rFonts w:hint="eastAsia" w:ascii="微软雅黑" w:hAnsi="微软雅黑" w:eastAsia="微软雅黑" w:cs="微软雅黑"/>
          <w:color w:val="000000"/>
          <w:szCs w:val="28"/>
        </w:rPr>
        <w:t xml:space="preserve">4.8 </w:t>
      </w:r>
      <w:r>
        <w:rPr>
          <w:rFonts w:hint="eastAsia" w:ascii="微软雅黑" w:hAnsi="微软雅黑" w:eastAsia="微软雅黑" w:cs="微软雅黑"/>
          <w:bCs/>
          <w:szCs w:val="21"/>
        </w:rPr>
        <w:t>其他要求</w:t>
      </w:r>
    </w:p>
    <w:p>
      <w:pPr>
        <w:snapToGrid w:val="0"/>
        <w:ind w:firstLine="480" w:firstLineChars="200"/>
        <w:rPr>
          <w:rFonts w:hint="eastAsia" w:ascii="微软雅黑" w:hAnsi="微软雅黑" w:eastAsia="微软雅黑" w:cs="微软雅黑"/>
          <w:szCs w:val="21"/>
        </w:rPr>
      </w:pPr>
      <w:r>
        <w:rPr>
          <w:rFonts w:hint="eastAsia" w:ascii="微软雅黑" w:hAnsi="微软雅黑" w:eastAsia="微软雅黑" w:cs="微软雅黑"/>
          <w:szCs w:val="21"/>
        </w:rPr>
        <w:t>(1) 项目技术负责人：</w:t>
      </w:r>
    </w:p>
    <w:p>
      <w:pPr>
        <w:snapToGrid w:val="0"/>
        <w:ind w:firstLine="480" w:firstLineChars="200"/>
        <w:rPr>
          <w:rFonts w:hint="eastAsia" w:ascii="微软雅黑" w:hAnsi="微软雅黑" w:eastAsia="微软雅黑" w:cs="微软雅黑"/>
          <w:szCs w:val="21"/>
        </w:rPr>
      </w:pPr>
      <w:r>
        <w:rPr>
          <w:rFonts w:hint="eastAsia" w:ascii="微软雅黑" w:hAnsi="微软雅黑" w:eastAsia="微软雅黑" w:cs="微软雅黑"/>
          <w:szCs w:val="21"/>
        </w:rPr>
        <w:t xml:space="preserve">应具有 </w:t>
      </w:r>
      <w:r>
        <w:rPr>
          <w:rFonts w:hint="eastAsia" w:ascii="微软雅黑" w:hAnsi="微软雅黑" w:eastAsia="微软雅黑" w:cs="微软雅黑"/>
          <w:szCs w:val="21"/>
          <w:u w:val="single"/>
        </w:rPr>
        <w:t xml:space="preserve">中级 </w:t>
      </w:r>
      <w:r>
        <w:rPr>
          <w:rFonts w:hint="eastAsia" w:ascii="微软雅黑" w:hAnsi="微软雅黑" w:eastAsia="微软雅黑" w:cs="微软雅黑"/>
          <w:szCs w:val="21"/>
        </w:rPr>
        <w:t>及以上职称；</w:t>
      </w:r>
    </w:p>
    <w:p>
      <w:pPr>
        <w:autoSpaceDE w:val="0"/>
        <w:autoSpaceDN w:val="0"/>
        <w:snapToGrid w:val="0"/>
        <w:ind w:firstLine="480" w:firstLineChars="200"/>
        <w:jc w:val="left"/>
        <w:rPr>
          <w:rFonts w:hint="eastAsia" w:ascii="微软雅黑" w:hAnsi="微软雅黑" w:eastAsia="微软雅黑" w:cs="微软雅黑"/>
          <w:b/>
          <w:szCs w:val="21"/>
        </w:rPr>
      </w:pPr>
      <w:r>
        <w:rPr>
          <w:rFonts w:hint="eastAsia" w:ascii="微软雅黑" w:hAnsi="微软雅黑" w:eastAsia="微软雅黑" w:cs="微软雅黑"/>
          <w:color w:val="000000"/>
        </w:rPr>
        <w:t>注</w:t>
      </w:r>
      <w:r>
        <w:rPr>
          <w:rFonts w:hint="eastAsia" w:ascii="微软雅黑" w:hAnsi="微软雅黑" w:eastAsia="微软雅黑" w:cs="微软雅黑"/>
          <w:color w:val="000000"/>
          <w:szCs w:val="21"/>
        </w:rPr>
        <w:t>：提交技术负责人学历证、职称证、身份证、</w:t>
      </w:r>
      <w:r>
        <w:rPr>
          <w:rFonts w:hint="eastAsia" w:ascii="微软雅黑" w:hAnsi="微软雅黑" w:eastAsia="微软雅黑" w:cs="微软雅黑"/>
          <w:spacing w:val="-19"/>
          <w:szCs w:val="21"/>
        </w:rPr>
        <w:t>2019年7月至</w:t>
      </w:r>
      <w:r>
        <w:rPr>
          <w:rFonts w:hint="eastAsia" w:ascii="微软雅黑" w:hAnsi="微软雅黑" w:eastAsia="微软雅黑" w:cs="微软雅黑"/>
          <w:szCs w:val="21"/>
        </w:rPr>
        <w:t>2019年12月的</w:t>
      </w:r>
      <w:r>
        <w:rPr>
          <w:rFonts w:hint="eastAsia" w:ascii="微软雅黑" w:hAnsi="微软雅黑" w:eastAsia="微软雅黑" w:cs="微软雅黑"/>
        </w:rPr>
        <w:t>养老保险缴纳证明</w:t>
      </w:r>
      <w:r>
        <w:rPr>
          <w:rFonts w:hint="eastAsia" w:ascii="微软雅黑" w:hAnsi="微软雅黑" w:eastAsia="微软雅黑" w:cs="微软雅黑"/>
          <w:szCs w:val="21"/>
        </w:rPr>
        <w:t>复印件并加盖鲜章</w:t>
      </w:r>
      <w:r>
        <w:rPr>
          <w:rFonts w:hint="eastAsia" w:ascii="微软雅黑" w:hAnsi="微软雅黑" w:eastAsia="微软雅黑" w:cs="微软雅黑"/>
          <w:spacing w:val="-24"/>
          <w:szCs w:val="21"/>
        </w:rPr>
        <w:t>。</w:t>
      </w:r>
    </w:p>
    <w:p>
      <w:pPr>
        <w:autoSpaceDE w:val="0"/>
        <w:autoSpaceDN w:val="0"/>
        <w:snapToGrid w:val="0"/>
        <w:rPr>
          <w:rFonts w:hint="eastAsia" w:ascii="微软雅黑" w:hAnsi="微软雅黑" w:eastAsia="微软雅黑" w:cs="微软雅黑"/>
          <w:b/>
        </w:rPr>
      </w:pPr>
      <w:r>
        <w:rPr>
          <w:rFonts w:hint="eastAsia" w:ascii="微软雅黑" w:hAnsi="微软雅黑" w:eastAsia="微软雅黑" w:cs="微软雅黑"/>
          <w:b/>
        </w:rPr>
        <w:t>特别提示：</w:t>
      </w:r>
    </w:p>
    <w:p>
      <w:pPr>
        <w:autoSpaceDE w:val="0"/>
        <w:autoSpaceDN w:val="0"/>
        <w:ind w:right="-20" w:firstLine="480" w:firstLineChars="200"/>
        <w:rPr>
          <w:rFonts w:hint="eastAsia" w:ascii="微软雅黑" w:hAnsi="微软雅黑" w:eastAsia="微软雅黑" w:cs="微软雅黑"/>
          <w:b/>
          <w:szCs w:val="21"/>
        </w:rPr>
      </w:pPr>
      <w:r>
        <w:rPr>
          <w:rFonts w:hint="eastAsia" w:ascii="微软雅黑" w:hAnsi="微软雅黑" w:eastAsia="微软雅黑" w:cs="微软雅黑"/>
          <w:b/>
          <w:szCs w:val="21"/>
        </w:rPr>
        <w:t>（1）各参谈人必须按以上要求提供相关证书及证明材料原件（除身份证外）及复印件，并须以书面承诺形式保证真实性。参谈人须一次性提供以上所有资料的原件备查，谈判小组不接受参谈人补充提交的原件。</w:t>
      </w:r>
    </w:p>
    <w:p>
      <w:pPr>
        <w:spacing w:after="100" w:line="460" w:lineRule="exact"/>
        <w:ind w:firstLine="471" w:firstLineChars="196"/>
        <w:rPr>
          <w:rFonts w:hint="eastAsia" w:ascii="微软雅黑" w:hAnsi="微软雅黑" w:eastAsia="微软雅黑" w:cs="微软雅黑"/>
          <w:b/>
          <w:szCs w:val="21"/>
        </w:rPr>
      </w:pPr>
      <w:r>
        <w:rPr>
          <w:rFonts w:hint="eastAsia" w:ascii="微软雅黑" w:hAnsi="微软雅黑" w:eastAsia="微软雅黑" w:cs="微软雅黑"/>
          <w:b/>
          <w:szCs w:val="21"/>
        </w:rPr>
        <w:t>（2）谈判人将进一步核查参谈人在参谈文件中提供的资料，若在谈判期间有参谈人投诉并经查实或谈判小组发现参谈人提供了虚假资料，谈判人将对参谈人的参谈文件作废标处理，并没收其参谈担保金；若在合同谈判过程中有参谈人投诉或经谈判人核查并经查实发现作为谈判结果候选人的参谈人提供了虚假资料，谈判人将取消其中标资格并没收其参谈保证金；若在合同实施期间发现参谈人提供了虚假资料，谈判人将从工程支付款或履约保证金中扣除不超过签约合同价的10%的金额作为违约金。</w:t>
      </w:r>
    </w:p>
    <w:p>
      <w:pPr>
        <w:spacing w:after="100" w:line="460" w:lineRule="exact"/>
        <w:ind w:firstLine="0"/>
        <w:rPr>
          <w:rFonts w:hint="eastAsia" w:ascii="微软雅黑" w:hAnsi="微软雅黑" w:eastAsia="微软雅黑" w:cs="微软雅黑"/>
          <w:szCs w:val="24"/>
        </w:rPr>
      </w:pPr>
      <w:r>
        <w:rPr>
          <w:rFonts w:hint="eastAsia" w:ascii="微软雅黑" w:hAnsi="微软雅黑" w:eastAsia="微软雅黑" w:cs="微软雅黑"/>
          <w:b/>
          <w:bCs/>
          <w:szCs w:val="24"/>
        </w:rPr>
        <w:t>5.  工期</w:t>
      </w:r>
      <w:r>
        <w:rPr>
          <w:rFonts w:hint="eastAsia" w:ascii="微软雅黑" w:hAnsi="微软雅黑" w:eastAsia="微软雅黑" w:cs="微软雅黑"/>
          <w:b/>
          <w:szCs w:val="24"/>
        </w:rPr>
        <w:t>：</w:t>
      </w:r>
      <w:r>
        <w:rPr>
          <w:rFonts w:hint="eastAsia" w:ascii="微软雅黑" w:hAnsi="微软雅黑" w:eastAsia="微软雅黑" w:cs="微软雅黑"/>
          <w:szCs w:val="24"/>
        </w:rPr>
        <w:t>合同工期</w:t>
      </w:r>
      <w:r>
        <w:rPr>
          <w:rFonts w:hint="eastAsia" w:ascii="微软雅黑" w:hAnsi="微软雅黑" w:eastAsia="微软雅黑" w:cs="微软雅黑"/>
          <w:b/>
          <w:bCs/>
          <w:color w:val="000000"/>
          <w:szCs w:val="24"/>
          <w:u w:val="single"/>
        </w:rPr>
        <w:t xml:space="preserve">  </w:t>
      </w:r>
      <w:r>
        <w:rPr>
          <w:rFonts w:hint="eastAsia" w:ascii="微软雅黑" w:hAnsi="微软雅黑" w:eastAsia="微软雅黑" w:cs="微软雅黑"/>
          <w:b/>
          <w:bCs/>
          <w:color w:val="000000"/>
          <w:szCs w:val="24"/>
          <w:u w:val="single"/>
          <w:lang w:val="en-US" w:eastAsia="zh-CN"/>
        </w:rPr>
        <w:t>60</w:t>
      </w:r>
      <w:r>
        <w:rPr>
          <w:rFonts w:hint="eastAsia" w:ascii="微软雅黑" w:hAnsi="微软雅黑" w:eastAsia="微软雅黑" w:cs="微软雅黑"/>
          <w:b/>
          <w:bCs/>
          <w:color w:val="000000"/>
          <w:szCs w:val="24"/>
          <w:u w:val="single"/>
        </w:rPr>
        <w:t xml:space="preserve">  </w:t>
      </w:r>
      <w:r>
        <w:rPr>
          <w:rFonts w:hint="eastAsia" w:ascii="微软雅黑" w:hAnsi="微软雅黑" w:eastAsia="微软雅黑" w:cs="微软雅黑"/>
          <w:color w:val="000000"/>
          <w:szCs w:val="24"/>
        </w:rPr>
        <w:t>日历天。</w:t>
      </w:r>
      <w:r>
        <w:rPr>
          <w:rFonts w:hint="eastAsia" w:ascii="微软雅黑" w:hAnsi="微软雅黑" w:eastAsia="微软雅黑" w:cs="微软雅黑"/>
          <w:szCs w:val="24"/>
        </w:rPr>
        <w:t>具体开工日期以开工通知书为准。</w:t>
      </w:r>
    </w:p>
    <w:p>
      <w:pPr>
        <w:ind w:firstLine="0"/>
        <w:rPr>
          <w:rFonts w:hint="eastAsia" w:ascii="微软雅黑" w:hAnsi="微软雅黑" w:eastAsia="微软雅黑" w:cs="微软雅黑"/>
          <w:color w:val="000000"/>
          <w:szCs w:val="24"/>
        </w:rPr>
      </w:pPr>
    </w:p>
    <w:p>
      <w:pPr>
        <w:ind w:firstLine="0"/>
        <w:rPr>
          <w:rFonts w:hint="eastAsia" w:ascii="微软雅黑" w:hAnsi="微软雅黑" w:eastAsia="微软雅黑" w:cs="微软雅黑"/>
          <w:b/>
          <w:szCs w:val="24"/>
        </w:rPr>
      </w:pPr>
      <w:r>
        <w:rPr>
          <w:rFonts w:hint="eastAsia" w:ascii="微软雅黑" w:hAnsi="微软雅黑" w:eastAsia="微软雅黑" w:cs="微软雅黑"/>
          <w:b/>
          <w:szCs w:val="24"/>
        </w:rPr>
        <w:t>6.  竞争性谈判报价</w:t>
      </w:r>
    </w:p>
    <w:p>
      <w:pPr>
        <w:rPr>
          <w:rFonts w:hint="eastAsia" w:ascii="微软雅黑" w:hAnsi="微软雅黑" w:eastAsia="微软雅黑" w:cs="微软雅黑"/>
          <w:szCs w:val="28"/>
        </w:rPr>
      </w:pPr>
      <w:r>
        <w:rPr>
          <w:rFonts w:hint="eastAsia" w:ascii="微软雅黑" w:hAnsi="微软雅黑" w:eastAsia="微软雅黑" w:cs="微软雅黑"/>
          <w:szCs w:val="28"/>
        </w:rPr>
        <w:t>6.1所有竞谈报价均为人民币报价；</w:t>
      </w:r>
    </w:p>
    <w:p>
      <w:pPr>
        <w:rPr>
          <w:rFonts w:hint="eastAsia" w:ascii="微软雅黑" w:hAnsi="微软雅黑" w:eastAsia="微软雅黑" w:cs="微软雅黑"/>
          <w:bCs/>
          <w:snapToGrid w:val="0"/>
          <w:szCs w:val="21"/>
        </w:rPr>
      </w:pPr>
      <w:r>
        <w:rPr>
          <w:rFonts w:hint="eastAsia" w:ascii="微软雅黑" w:hAnsi="微软雅黑" w:eastAsia="微软雅黑" w:cs="微软雅黑"/>
          <w:szCs w:val="28"/>
        </w:rPr>
        <w:t>6.2</w:t>
      </w:r>
      <w:r>
        <w:rPr>
          <w:rFonts w:hint="eastAsia" w:ascii="微软雅黑" w:hAnsi="微软雅黑" w:eastAsia="微软雅黑" w:cs="微软雅黑"/>
          <w:bCs/>
          <w:snapToGrid w:val="0"/>
          <w:szCs w:val="21"/>
        </w:rPr>
        <w:t>本项目工程量根据</w:t>
      </w:r>
      <w:r>
        <w:rPr>
          <w:rFonts w:hint="eastAsia" w:ascii="微软雅黑" w:hAnsi="微软雅黑" w:eastAsia="微软雅黑" w:cs="微软雅黑"/>
          <w:bCs/>
          <w:snapToGrid w:val="0"/>
          <w:szCs w:val="21"/>
          <w:lang w:eastAsia="zh-CN"/>
        </w:rPr>
        <w:t>谈判人</w:t>
      </w:r>
      <w:r>
        <w:rPr>
          <w:rFonts w:hint="eastAsia" w:ascii="微软雅黑" w:hAnsi="微软雅黑" w:eastAsia="微软雅黑" w:cs="微软雅黑"/>
          <w:bCs/>
          <w:snapToGrid w:val="0"/>
          <w:szCs w:val="21"/>
        </w:rPr>
        <w:t>提供的相关资料进行计算；</w:t>
      </w:r>
    </w:p>
    <w:p>
      <w:pPr>
        <w:rPr>
          <w:rFonts w:hint="eastAsia" w:ascii="微软雅黑" w:hAnsi="微软雅黑" w:eastAsia="微软雅黑" w:cs="微软雅黑"/>
          <w:bCs/>
          <w:snapToGrid w:val="0"/>
          <w:szCs w:val="21"/>
          <w:lang w:val="en-US" w:eastAsia="zh-CN"/>
        </w:rPr>
      </w:pPr>
      <w:r>
        <w:rPr>
          <w:rFonts w:hint="eastAsia" w:ascii="微软雅黑" w:hAnsi="微软雅黑" w:eastAsia="微软雅黑" w:cs="微软雅黑"/>
          <w:bCs/>
          <w:snapToGrid w:val="0"/>
          <w:szCs w:val="21"/>
        </w:rPr>
        <w:t>6.3计价依据：</w:t>
      </w:r>
      <w:bookmarkStart w:id="6" w:name="_Toc347480036"/>
      <w:r>
        <w:rPr>
          <w:rFonts w:hint="eastAsia" w:ascii="微软雅黑" w:hAnsi="微软雅黑" w:eastAsia="微软雅黑" w:cs="微软雅黑"/>
          <w:bCs/>
          <w:snapToGrid w:val="0"/>
          <w:szCs w:val="21"/>
          <w:lang w:val="en-US" w:eastAsia="zh-CN"/>
        </w:rPr>
        <w:t>根据《建设工程工程量清单计价规范》&lt;GB50500-2013&gt;、《重庆市建设工程工程量清单计价规则》&lt;CQJLGZ-2013&gt;、《重庆市房屋建筑与装饰工程计价定额》-（2018）、《重庆市房屋修缮工程计价定额》-（2018）、《重庆市通用安装工程计价定额》-(2018)、《重庆市建设工程费用定额》-（2018）及相关费用文件进行计算。</w:t>
      </w:r>
    </w:p>
    <w:p>
      <w:pPr>
        <w:ind w:firstLine="480" w:firstLineChars="200"/>
        <w:rPr>
          <w:rFonts w:hint="eastAsia" w:ascii="微软雅黑" w:hAnsi="微软雅黑" w:eastAsia="微软雅黑" w:cs="微软雅黑"/>
          <w:szCs w:val="24"/>
        </w:rPr>
      </w:pPr>
      <w:r>
        <w:rPr>
          <w:rFonts w:hint="eastAsia" w:ascii="微软雅黑" w:hAnsi="微软雅黑" w:eastAsia="微软雅黑" w:cs="微软雅黑"/>
          <w:szCs w:val="28"/>
        </w:rPr>
        <w:t xml:space="preserve">6.4 </w:t>
      </w:r>
      <w:r>
        <w:rPr>
          <w:rFonts w:hint="eastAsia" w:ascii="微软雅黑" w:hAnsi="微软雅黑" w:eastAsia="微软雅黑" w:cs="微软雅黑"/>
          <w:szCs w:val="24"/>
        </w:rPr>
        <w:t>新增清单的计价原则：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rPr>
      </w:pPr>
      <w:r>
        <w:rPr>
          <w:rFonts w:hint="eastAsia" w:ascii="微软雅黑" w:hAnsi="微软雅黑" w:eastAsia="微软雅黑" w:cs="微软雅黑"/>
          <w:szCs w:val="24"/>
          <w:lang w:val="en-US" w:eastAsia="zh-CN"/>
        </w:rPr>
        <w:t xml:space="preserve">6.4.1 </w:t>
      </w:r>
      <w:r>
        <w:rPr>
          <w:rFonts w:hint="eastAsia" w:ascii="微软雅黑" w:hAnsi="微软雅黑" w:eastAsia="微软雅黑" w:cs="微软雅黑"/>
          <w:szCs w:val="24"/>
        </w:rPr>
        <w:t>当工程量清单综合单价中有适用于变更工程子项、新增（漏项）的综合单价，则按合同约定的综合单价执行和调整；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 xml:space="preserve">6.4.2 </w:t>
      </w:r>
      <w:r>
        <w:rPr>
          <w:rFonts w:hint="eastAsia" w:ascii="微软雅黑" w:hAnsi="微软雅黑" w:eastAsia="微软雅黑" w:cs="微软雅黑"/>
          <w:szCs w:val="24"/>
        </w:rPr>
        <w:t>当工程量清单综合单价中没有适用于或类似于变更工程的子项，按照根据《建设工程工程量清单计价规范》&lt;GB50500-2013&gt;、《重庆市建设工程工程量清单计价规则》&lt;CQJLGZ-2013&gt;、《重庆市房屋建筑与装饰工程计价定额》-（2018）</w:t>
      </w:r>
      <w:r>
        <w:rPr>
          <w:rFonts w:hint="eastAsia" w:ascii="微软雅黑" w:hAnsi="微软雅黑" w:eastAsia="微软雅黑" w:cs="微软雅黑"/>
          <w:szCs w:val="24"/>
          <w:lang w:eastAsia="zh-CN"/>
        </w:rPr>
        <w:t>、</w:t>
      </w:r>
      <w:r>
        <w:rPr>
          <w:rFonts w:hint="eastAsia" w:ascii="微软雅黑" w:hAnsi="微软雅黑" w:eastAsia="微软雅黑" w:cs="微软雅黑"/>
          <w:szCs w:val="24"/>
          <w:lang w:val="en-US" w:eastAsia="zh-CN"/>
        </w:rPr>
        <w:t>《重庆市房屋修缮工程计价定额》-（2018）、</w:t>
      </w:r>
      <w:r>
        <w:rPr>
          <w:rFonts w:hint="eastAsia" w:ascii="微软雅黑" w:hAnsi="微软雅黑" w:eastAsia="微软雅黑" w:cs="微软雅黑"/>
          <w:szCs w:val="24"/>
          <w:lang w:eastAsia="zh-CN"/>
        </w:rPr>
        <w:t>《</w:t>
      </w:r>
      <w:r>
        <w:rPr>
          <w:rFonts w:hint="eastAsia" w:ascii="微软雅黑" w:hAnsi="微软雅黑" w:eastAsia="微软雅黑" w:cs="微软雅黑"/>
          <w:szCs w:val="24"/>
        </w:rPr>
        <w:t>重庆市</w:t>
      </w:r>
      <w:r>
        <w:rPr>
          <w:rFonts w:hint="eastAsia" w:ascii="微软雅黑" w:hAnsi="微软雅黑" w:eastAsia="微软雅黑" w:cs="微软雅黑"/>
          <w:szCs w:val="24"/>
          <w:lang w:eastAsia="zh-CN"/>
        </w:rPr>
        <w:t>市政工程</w:t>
      </w:r>
      <w:r>
        <w:rPr>
          <w:rFonts w:hint="eastAsia" w:ascii="微软雅黑" w:hAnsi="微软雅黑" w:eastAsia="微软雅黑" w:cs="微软雅黑"/>
          <w:szCs w:val="24"/>
        </w:rPr>
        <w:t>计价定额》-（2018），</w:t>
      </w:r>
      <w:r>
        <w:rPr>
          <w:rFonts w:hint="eastAsia" w:ascii="微软雅黑" w:hAnsi="微软雅黑" w:eastAsia="微软雅黑" w:cs="微软雅黑"/>
          <w:szCs w:val="24"/>
          <w:lang w:val="en-US" w:eastAsia="zh-CN"/>
        </w:rPr>
        <w:t>按照中标人的中标总报价与本工程的总价最高限价的下浮比例进行对比，如果中标人的中标总报价与本工程的总价最高限价的下浮比例大于8%，则按中标人的中标总报价与本工程的总价最高限价的下浮比例执行，如果中标人的中标总报价与本工程的总价最高限价的下浮比例低于8%，按8%进行执行，中标人必须无条件接受，否则按中标人违约处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color w:val="FF0000"/>
          <w:szCs w:val="24"/>
        </w:rPr>
      </w:pPr>
      <w:r>
        <w:rPr>
          <w:rFonts w:hint="eastAsia" w:ascii="微软雅黑" w:hAnsi="微软雅黑" w:eastAsia="微软雅黑" w:cs="微软雅黑"/>
          <w:szCs w:val="24"/>
        </w:rPr>
        <w:t>6.5 本工程</w:t>
      </w:r>
      <w:r>
        <w:rPr>
          <w:rFonts w:hint="eastAsia" w:ascii="微软雅黑" w:hAnsi="微软雅黑" w:eastAsia="微软雅黑" w:cs="微软雅黑"/>
          <w:szCs w:val="24"/>
          <w:lang w:val="en-US" w:eastAsia="zh-CN"/>
        </w:rPr>
        <w:t>总价最高限价为58.30万元，其中含暂列金5万元。本工程采用全费用清单限价，参谈人所有清单报价和总价均不能超限价，否则报价无效。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6.6 结算方式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结算总价＝各项实际完成工程量×各项工程量中标全费用单价＋工程设计变更增减费用。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工程量的确认：签证收方单（由参建各方签字共同确认）。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lang w:val="en-US" w:eastAsia="zh-CN"/>
        </w:rPr>
      </w:pPr>
      <w:r>
        <w:rPr>
          <w:rFonts w:hint="eastAsia" w:ascii="微软雅黑" w:hAnsi="微软雅黑" w:eastAsia="微软雅黑" w:cs="微软雅黑"/>
          <w:szCs w:val="24"/>
          <w:lang w:val="en-US" w:eastAsia="zh-CN"/>
        </w:rPr>
        <w:t>6.7  报价要求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4"/>
        </w:rPr>
      </w:pPr>
      <w:r>
        <w:rPr>
          <w:rFonts w:hint="eastAsia" w:ascii="微软雅黑" w:hAnsi="微软雅黑" w:eastAsia="微软雅黑" w:cs="微软雅黑"/>
          <w:szCs w:val="24"/>
          <w:lang w:val="en-US" w:eastAsia="zh-CN"/>
        </w:rPr>
        <w:t xml:space="preserve">  6.7.1 参谈人填写报价函时</w:t>
      </w:r>
      <w:r>
        <w:rPr>
          <w:rFonts w:hint="eastAsia" w:ascii="微软雅黑" w:hAnsi="微软雅黑" w:eastAsia="微软雅黑" w:cs="微软雅黑"/>
          <w:szCs w:val="24"/>
        </w:rPr>
        <w:t>，可根据自身需要及自愿原则，对施工费用进行报价。谈判现场宣读参谈人的第一次报价（且其</w:t>
      </w:r>
      <w:r>
        <w:rPr>
          <w:rFonts w:hint="eastAsia" w:ascii="微软雅黑" w:hAnsi="微软雅黑" w:eastAsia="微软雅黑" w:cs="微软雅黑"/>
          <w:szCs w:val="24"/>
          <w:lang w:eastAsia="zh-CN"/>
        </w:rPr>
        <w:t>总价</w:t>
      </w:r>
      <w:r>
        <w:rPr>
          <w:rFonts w:hint="eastAsia" w:ascii="微软雅黑" w:hAnsi="微软雅黑" w:eastAsia="微软雅黑" w:cs="微软雅黑"/>
          <w:szCs w:val="24"/>
        </w:rPr>
        <w:t>报价</w:t>
      </w:r>
      <w:r>
        <w:rPr>
          <w:rFonts w:hint="eastAsia" w:ascii="微软雅黑" w:hAnsi="微软雅黑" w:eastAsia="微软雅黑" w:cs="微软雅黑"/>
          <w:szCs w:val="24"/>
          <w:lang w:eastAsia="zh-CN"/>
        </w:rPr>
        <w:t>和所有清单报价均</w:t>
      </w:r>
      <w:r>
        <w:rPr>
          <w:rFonts w:hint="eastAsia" w:ascii="微软雅黑" w:hAnsi="微软雅黑" w:eastAsia="微软雅黑" w:cs="微软雅黑"/>
          <w:szCs w:val="24"/>
        </w:rPr>
        <w:t>不能高于最高限价为有限报价）后；谈判小组与参谈人进行谈判，之后现场各参谈人再填写第二次报价函</w:t>
      </w:r>
      <w:r>
        <w:rPr>
          <w:rFonts w:hint="eastAsia" w:ascii="微软雅黑" w:hAnsi="微软雅黑" w:eastAsia="微软雅黑" w:cs="微软雅黑"/>
          <w:szCs w:val="24"/>
          <w:lang w:eastAsia="zh-CN"/>
        </w:rPr>
        <w:t>（二次报价只报总价，按总价报价与总价最高限价的下浮比率相应下浮计算清单单价）</w:t>
      </w:r>
      <w:r>
        <w:rPr>
          <w:rFonts w:hint="eastAsia" w:ascii="微软雅黑" w:hAnsi="微软雅黑" w:eastAsia="微软雅黑" w:cs="微软雅黑"/>
          <w:szCs w:val="24"/>
        </w:rPr>
        <w:t>，二次报价不得高于第一次报价，否则报价无效。</w:t>
      </w:r>
    </w:p>
    <w:p>
      <w:pPr>
        <w:spacing w:before="240"/>
        <w:ind w:firstLine="560"/>
        <w:rPr>
          <w:rFonts w:hint="eastAsia" w:ascii="微软雅黑" w:hAnsi="微软雅黑" w:eastAsia="微软雅黑" w:cs="微软雅黑"/>
          <w:color w:val="auto"/>
          <w:szCs w:val="21"/>
        </w:rPr>
      </w:pPr>
      <w:r>
        <w:rPr>
          <w:rFonts w:hint="eastAsia" w:ascii="微软雅黑" w:hAnsi="微软雅黑" w:eastAsia="微软雅黑" w:cs="微软雅黑"/>
          <w:szCs w:val="24"/>
        </w:rPr>
        <w:t xml:space="preserve">6.7.2 </w:t>
      </w:r>
      <w:r>
        <w:rPr>
          <w:rFonts w:hint="eastAsia" w:ascii="微软雅黑" w:hAnsi="微软雅黑" w:eastAsia="微软雅黑" w:cs="微软雅黑"/>
          <w:color w:val="auto"/>
          <w:szCs w:val="24"/>
        </w:rPr>
        <w:t>二次报价后，谈判小组根据第二次报价金额由低到高</w:t>
      </w:r>
      <w:r>
        <w:rPr>
          <w:rFonts w:hint="eastAsia" w:ascii="微软雅黑" w:hAnsi="微软雅黑" w:eastAsia="微软雅黑" w:cs="微软雅黑"/>
          <w:color w:val="auto"/>
          <w:szCs w:val="21"/>
        </w:rPr>
        <w:t>排列名次，报价最低的为谈判结果候选人第一名；若参谈人报价相同时，则以抽签的方式随机确定第一候选人。如果第一候选人在谈判人发出谈判结果通知书后15日内因故放弃中选，或因不可抗力提出不能履行合同，谈判人可以依序确定中选人（承包人）。</w:t>
      </w:r>
    </w:p>
    <w:p>
      <w:pPr>
        <w:ind w:firstLine="0"/>
        <w:rPr>
          <w:rFonts w:hint="eastAsia" w:ascii="微软雅黑" w:hAnsi="微软雅黑" w:eastAsia="微软雅黑" w:cs="微软雅黑"/>
          <w:szCs w:val="28"/>
        </w:rPr>
      </w:pPr>
    </w:p>
    <w:p>
      <w:pPr>
        <w:pStyle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7.  竞争性谈判资料的获取</w:t>
      </w:r>
      <w:bookmarkEnd w:id="6"/>
    </w:p>
    <w:p>
      <w:pPr>
        <w:ind w:firstLine="480" w:firstLineChars="200"/>
        <w:rPr>
          <w:rFonts w:hint="eastAsia" w:ascii="微软雅黑" w:hAnsi="微软雅黑" w:eastAsia="微软雅黑" w:cs="微软雅黑"/>
          <w:szCs w:val="24"/>
        </w:rPr>
      </w:pPr>
      <w:r>
        <w:rPr>
          <w:rFonts w:hint="eastAsia" w:ascii="微软雅黑" w:hAnsi="微软雅黑" w:eastAsia="微软雅黑" w:cs="微软雅黑"/>
          <w:szCs w:val="24"/>
        </w:rPr>
        <w:t>7.1本项目采用网上公开的方式发布谈判信息，符合本项目资格要求的施工</w:t>
      </w:r>
      <w:r>
        <w:rPr>
          <w:rFonts w:hint="eastAsia" w:ascii="微软雅黑" w:hAnsi="微软雅黑" w:eastAsia="微软雅黑" w:cs="微软雅黑"/>
          <w:szCs w:val="24"/>
          <w:lang w:eastAsia="zh-CN"/>
        </w:rPr>
        <w:t>单位</w:t>
      </w:r>
      <w:r>
        <w:rPr>
          <w:rFonts w:hint="eastAsia" w:ascii="微软雅黑" w:hAnsi="微软雅黑" w:eastAsia="微软雅黑" w:cs="微软雅黑"/>
          <w:szCs w:val="24"/>
        </w:rPr>
        <w:t>（以下简称“参谈人”）均可参加本次竞争性谈判。凡愿意参加的潜在参谈人，从2020年</w:t>
      </w:r>
      <w:r>
        <w:rPr>
          <w:rFonts w:hint="eastAsia" w:ascii="微软雅黑" w:hAnsi="微软雅黑" w:eastAsia="微软雅黑" w:cs="微软雅黑"/>
          <w:szCs w:val="24"/>
          <w:lang w:val="en-US" w:eastAsia="zh-CN"/>
        </w:rPr>
        <w:t>6</w:t>
      </w:r>
      <w:r>
        <w:rPr>
          <w:rFonts w:hint="eastAsia" w:ascii="微软雅黑" w:hAnsi="微软雅黑" w:eastAsia="微软雅黑" w:cs="微软雅黑"/>
          <w:szCs w:val="24"/>
        </w:rPr>
        <w:t>月</w:t>
      </w:r>
      <w:r>
        <w:rPr>
          <w:rFonts w:hint="eastAsia" w:ascii="微软雅黑" w:hAnsi="微软雅黑" w:eastAsia="微软雅黑" w:cs="微软雅黑"/>
          <w:szCs w:val="24"/>
          <w:lang w:val="en-US" w:eastAsia="zh-CN"/>
        </w:rPr>
        <w:t>30</w:t>
      </w:r>
      <w:r>
        <w:rPr>
          <w:rFonts w:hint="eastAsia" w:ascii="微软雅黑" w:hAnsi="微软雅黑" w:eastAsia="微软雅黑" w:cs="微软雅黑"/>
          <w:szCs w:val="24"/>
        </w:rPr>
        <w:t>日</w:t>
      </w:r>
      <w:r>
        <w:rPr>
          <w:rFonts w:hint="eastAsia" w:ascii="微软雅黑" w:hAnsi="微软雅黑" w:eastAsia="微软雅黑" w:cs="微软雅黑"/>
          <w:szCs w:val="24"/>
          <w:lang w:val="en-US" w:eastAsia="zh-CN"/>
        </w:rPr>
        <w:t>9：00</w:t>
      </w:r>
      <w:r>
        <w:rPr>
          <w:rFonts w:hint="eastAsia" w:ascii="微软雅黑" w:hAnsi="微软雅黑" w:eastAsia="微软雅黑" w:cs="微软雅黑"/>
          <w:szCs w:val="24"/>
        </w:rPr>
        <w:t>起至</w:t>
      </w:r>
      <w:r>
        <w:rPr>
          <w:rFonts w:hint="eastAsia" w:ascii="微软雅黑" w:hAnsi="微软雅黑" w:eastAsia="微软雅黑" w:cs="微软雅黑"/>
          <w:szCs w:val="24"/>
          <w:lang w:val="en-US" w:eastAsia="zh-CN"/>
        </w:rPr>
        <w:t>2020年7月5日17时</w:t>
      </w:r>
      <w:r>
        <w:rPr>
          <w:rFonts w:hint="eastAsia" w:ascii="微软雅黑" w:hAnsi="微软雅黑" w:eastAsia="微软雅黑" w:cs="微软雅黑"/>
          <w:szCs w:val="24"/>
        </w:rPr>
        <w:t>前，均可登录重庆能源南桐矿业有限责任公司（网址：http://www.cqntky.com/）自行下载获取谈判文件（图纸、</w:t>
      </w:r>
      <w:r>
        <w:rPr>
          <w:rFonts w:hint="eastAsia" w:ascii="微软雅黑" w:hAnsi="微软雅黑" w:eastAsia="微软雅黑" w:cs="微软雅黑"/>
          <w:szCs w:val="24"/>
          <w:lang w:eastAsia="zh-CN"/>
        </w:rPr>
        <w:t>工程量清单、</w:t>
      </w:r>
      <w:r>
        <w:rPr>
          <w:rFonts w:hint="eastAsia" w:ascii="微软雅黑" w:hAnsi="微软雅黑" w:eastAsia="微软雅黑" w:cs="微软雅黑"/>
          <w:szCs w:val="24"/>
        </w:rPr>
        <w:t>答疑）等谈判前的有关资料。在公告期间，各参选人应随时关注网上发布的谈判文件答疑、补遗、澄清等文件内容，不管参</w:t>
      </w:r>
      <w:r>
        <w:rPr>
          <w:rFonts w:hint="eastAsia" w:ascii="微软雅黑" w:hAnsi="微软雅黑" w:eastAsia="微软雅黑" w:cs="微软雅黑"/>
          <w:szCs w:val="24"/>
          <w:lang w:eastAsia="zh-CN"/>
        </w:rPr>
        <w:t>谈</w:t>
      </w:r>
      <w:r>
        <w:rPr>
          <w:rFonts w:hint="eastAsia" w:ascii="微软雅黑" w:hAnsi="微软雅黑" w:eastAsia="微软雅黑" w:cs="微软雅黑"/>
          <w:szCs w:val="24"/>
        </w:rPr>
        <w:t xml:space="preserve">人是否下载，均视为已知晓谈判文件的全部内容和有关事宜。 </w:t>
      </w:r>
    </w:p>
    <w:p>
      <w:pPr>
        <w:ind w:firstLine="480" w:firstLineChars="200"/>
        <w:rPr>
          <w:rFonts w:hint="eastAsia" w:ascii="微软雅黑" w:hAnsi="微软雅黑" w:eastAsia="微软雅黑" w:cs="微软雅黑"/>
          <w:szCs w:val="24"/>
        </w:rPr>
      </w:pPr>
      <w:r>
        <w:rPr>
          <w:rFonts w:hint="eastAsia" w:ascii="微软雅黑" w:hAnsi="微软雅黑" w:eastAsia="微软雅黑" w:cs="微软雅黑"/>
          <w:szCs w:val="24"/>
        </w:rPr>
        <w:t>7.2参与本项目竞争性谈判的参</w:t>
      </w:r>
      <w:r>
        <w:rPr>
          <w:rFonts w:hint="eastAsia" w:ascii="微软雅黑" w:hAnsi="微软雅黑" w:eastAsia="微软雅黑" w:cs="微软雅黑"/>
          <w:szCs w:val="24"/>
          <w:lang w:eastAsia="zh-CN"/>
        </w:rPr>
        <w:t>谈</w:t>
      </w:r>
      <w:r>
        <w:rPr>
          <w:rFonts w:hint="eastAsia" w:ascii="微软雅黑" w:hAnsi="微软雅黑" w:eastAsia="微软雅黑" w:cs="微软雅黑"/>
          <w:szCs w:val="24"/>
        </w:rPr>
        <w:t>人，须于2020年</w:t>
      </w:r>
      <w:r>
        <w:rPr>
          <w:rFonts w:hint="eastAsia" w:ascii="微软雅黑" w:hAnsi="微软雅黑" w:eastAsia="微软雅黑" w:cs="微软雅黑"/>
          <w:szCs w:val="24"/>
          <w:lang w:val="en-US" w:eastAsia="zh-CN"/>
        </w:rPr>
        <w:t>7</w:t>
      </w:r>
      <w:r>
        <w:rPr>
          <w:rFonts w:hint="eastAsia" w:ascii="微软雅黑" w:hAnsi="微软雅黑" w:eastAsia="微软雅黑" w:cs="微软雅黑"/>
          <w:szCs w:val="24"/>
        </w:rPr>
        <w:t>月</w:t>
      </w:r>
      <w:r>
        <w:rPr>
          <w:rFonts w:hint="eastAsia" w:ascii="微软雅黑" w:hAnsi="微软雅黑" w:eastAsia="微软雅黑" w:cs="微软雅黑"/>
          <w:szCs w:val="24"/>
          <w:lang w:val="en-US" w:eastAsia="zh-CN"/>
        </w:rPr>
        <w:t>6</w:t>
      </w:r>
      <w:r>
        <w:rPr>
          <w:rFonts w:hint="eastAsia" w:ascii="微软雅黑" w:hAnsi="微软雅黑" w:eastAsia="微软雅黑" w:cs="微软雅黑"/>
          <w:szCs w:val="24"/>
        </w:rPr>
        <w:t>日1</w:t>
      </w:r>
      <w:r>
        <w:rPr>
          <w:rFonts w:hint="eastAsia" w:ascii="微软雅黑" w:hAnsi="微软雅黑" w:eastAsia="微软雅黑" w:cs="微软雅黑"/>
          <w:szCs w:val="24"/>
          <w:lang w:val="en-US" w:eastAsia="zh-CN"/>
        </w:rPr>
        <w:t>2</w:t>
      </w:r>
      <w:r>
        <w:rPr>
          <w:rFonts w:hint="eastAsia" w:ascii="微软雅黑" w:hAnsi="微软雅黑" w:eastAsia="微软雅黑" w:cs="微软雅黑"/>
          <w:szCs w:val="24"/>
        </w:rPr>
        <w:t>时前法定代表人或委托代理人携带企业年检合格的营业执照</w:t>
      </w:r>
      <w:r>
        <w:rPr>
          <w:rFonts w:hint="eastAsia" w:ascii="微软雅黑" w:hAnsi="微软雅黑" w:eastAsia="微软雅黑" w:cs="微软雅黑"/>
          <w:szCs w:val="24"/>
          <w:lang w:eastAsia="zh-CN"/>
        </w:rPr>
        <w:t>、资质证书和安全生产许可证</w:t>
      </w:r>
      <w:r>
        <w:rPr>
          <w:rFonts w:hint="eastAsia" w:ascii="微软雅黑" w:hAnsi="微软雅黑" w:eastAsia="微软雅黑" w:cs="微软雅黑"/>
          <w:szCs w:val="24"/>
        </w:rPr>
        <w:t>及法定代表人或委托代理人身份证明等相关资料的复印件（盖企业鲜章）一套送到或邮寄到重庆南桐矿业有限责任公司（参选单位自行考虑路途、时间风险，过期无效）；也可将相关资料</w:t>
      </w:r>
      <w:r>
        <w:rPr>
          <w:rFonts w:hint="eastAsia" w:ascii="微软雅黑" w:hAnsi="微软雅黑" w:eastAsia="微软雅黑" w:cs="微软雅黑"/>
          <w:szCs w:val="24"/>
          <w:lang w:eastAsia="zh-CN"/>
        </w:rPr>
        <w:t>扫描件（盖企业鲜章）发</w:t>
      </w:r>
      <w:r>
        <w:rPr>
          <w:rFonts w:hint="eastAsia" w:ascii="微软雅黑" w:hAnsi="微软雅黑" w:eastAsia="微软雅黑" w:cs="微软雅黑"/>
          <w:szCs w:val="24"/>
        </w:rPr>
        <w:t>到谈判人邮箱，邮箱地址：804646635@qq.com。其复印件留存谈判单位，备原件核查。</w:t>
      </w:r>
    </w:p>
    <w:p>
      <w:pPr>
        <w:ind w:firstLine="480" w:firstLineChars="200"/>
        <w:rPr>
          <w:rFonts w:hint="eastAsia" w:ascii="微软雅黑" w:hAnsi="微软雅黑" w:eastAsia="微软雅黑" w:cs="微软雅黑"/>
          <w:szCs w:val="24"/>
        </w:rPr>
      </w:pPr>
      <w:r>
        <w:rPr>
          <w:rFonts w:hint="eastAsia" w:ascii="微软雅黑" w:hAnsi="微软雅黑" w:eastAsia="微软雅黑" w:cs="微软雅黑"/>
          <w:szCs w:val="24"/>
        </w:rPr>
        <w:t>7.3参与本工程项目竞争性谈判，需缴纳谈判保证</w:t>
      </w:r>
      <w:r>
        <w:rPr>
          <w:rFonts w:hint="eastAsia" w:ascii="微软雅黑" w:hAnsi="微软雅黑" w:eastAsia="微软雅黑" w:cs="微软雅黑"/>
          <w:szCs w:val="24"/>
          <w:lang w:eastAsia="zh-CN"/>
        </w:rPr>
        <w:t>壹</w:t>
      </w:r>
      <w:r>
        <w:rPr>
          <w:rFonts w:hint="eastAsia" w:ascii="微软雅黑" w:hAnsi="微软雅黑" w:eastAsia="微软雅黑" w:cs="微软雅黑"/>
          <w:szCs w:val="24"/>
        </w:rPr>
        <w:t>万</w:t>
      </w:r>
      <w:r>
        <w:rPr>
          <w:rFonts w:hint="eastAsia" w:ascii="微软雅黑" w:hAnsi="微软雅黑" w:eastAsia="微软雅黑" w:cs="微软雅黑"/>
          <w:szCs w:val="24"/>
          <w:lang w:eastAsia="zh-CN"/>
        </w:rPr>
        <w:t>元</w:t>
      </w:r>
      <w:r>
        <w:rPr>
          <w:rFonts w:hint="eastAsia" w:ascii="微软雅黑" w:hAnsi="微软雅黑" w:eastAsia="微软雅黑" w:cs="微软雅黑"/>
          <w:szCs w:val="24"/>
        </w:rPr>
        <w:t>整。</w:t>
      </w:r>
    </w:p>
    <w:p>
      <w:pPr>
        <w:rPr>
          <w:rFonts w:hint="eastAsia" w:ascii="微软雅黑" w:hAnsi="微软雅黑" w:eastAsia="微软雅黑" w:cs="微软雅黑"/>
          <w:kern w:val="2"/>
          <w:szCs w:val="24"/>
        </w:rPr>
      </w:pPr>
      <w:r>
        <w:rPr>
          <w:rFonts w:hint="eastAsia" w:ascii="微软雅黑" w:hAnsi="微软雅黑" w:eastAsia="微软雅黑" w:cs="微软雅黑"/>
          <w:kern w:val="2"/>
          <w:szCs w:val="24"/>
        </w:rPr>
        <w:t>竞争性谈判保证金的形式：参谈人从企业账户（开户行）通过转账支票直接划付或以电汇方式直接划付，在</w:t>
      </w:r>
      <w:r>
        <w:rPr>
          <w:rFonts w:hint="eastAsia" w:ascii="微软雅黑" w:hAnsi="微软雅黑" w:eastAsia="微软雅黑" w:cs="微软雅黑"/>
          <w:szCs w:val="24"/>
        </w:rPr>
        <w:t>竞争性谈判开始</w:t>
      </w:r>
      <w:r>
        <w:rPr>
          <w:rFonts w:hint="eastAsia" w:ascii="微软雅黑" w:hAnsi="微软雅黑" w:eastAsia="微软雅黑" w:cs="微软雅黑"/>
          <w:kern w:val="2"/>
          <w:szCs w:val="24"/>
        </w:rPr>
        <w:t>前</w:t>
      </w:r>
      <w:r>
        <w:rPr>
          <w:rFonts w:hint="eastAsia" w:ascii="微软雅黑" w:hAnsi="微软雅黑" w:eastAsia="微软雅黑" w:cs="微软雅黑"/>
          <w:kern w:val="2"/>
          <w:szCs w:val="24"/>
          <w:lang w:val="en-US" w:eastAsia="zh-CN"/>
        </w:rPr>
        <w:t>48小时</w:t>
      </w:r>
      <w:r>
        <w:rPr>
          <w:rFonts w:hint="eastAsia" w:ascii="微软雅黑" w:hAnsi="微软雅黑" w:eastAsia="微软雅黑" w:cs="微软雅黑"/>
          <w:kern w:val="2"/>
          <w:szCs w:val="24"/>
        </w:rPr>
        <w:t>，竞谈保证金必须到达如下指定账户。参谈人自行考虑汇入时间风险，如同城汇入、异地汇入、跨行汇入的时间要求。</w:t>
      </w:r>
    </w:p>
    <w:p>
      <w:pPr>
        <w:pStyle w:val="16"/>
        <w:spacing w:before="0" w:beforeAutospacing="0" w:after="0" w:afterAutospacing="0" w:line="360" w:lineRule="auto"/>
        <w:rPr>
          <w:rFonts w:hint="eastAsia" w:ascii="微软雅黑" w:hAnsi="微软雅黑" w:eastAsia="微软雅黑" w:cs="微软雅黑"/>
          <w:color w:val="auto"/>
          <w:kern w:val="2"/>
        </w:rPr>
      </w:pPr>
      <w:r>
        <w:rPr>
          <w:rFonts w:hint="eastAsia" w:ascii="微软雅黑" w:hAnsi="微软雅黑" w:eastAsia="微软雅黑" w:cs="微软雅黑"/>
          <w:color w:val="auto"/>
          <w:kern w:val="2"/>
        </w:rPr>
        <w:t>竞谈保证金的金额：</w:t>
      </w:r>
      <w:r>
        <w:rPr>
          <w:rFonts w:hint="eastAsia" w:ascii="微软雅黑" w:hAnsi="微软雅黑" w:eastAsia="微软雅黑" w:cs="微软雅黑"/>
          <w:color w:val="auto"/>
          <w:kern w:val="2"/>
          <w:lang w:val="en-US" w:eastAsia="zh-CN"/>
        </w:rPr>
        <w:t>10</w:t>
      </w:r>
      <w:r>
        <w:rPr>
          <w:rFonts w:hint="eastAsia" w:ascii="微软雅黑" w:hAnsi="微软雅黑" w:eastAsia="微软雅黑" w:cs="微软雅黑"/>
          <w:color w:val="auto"/>
          <w:kern w:val="2"/>
        </w:rPr>
        <w:t>000元(大写</w:t>
      </w:r>
      <w:r>
        <w:rPr>
          <w:rFonts w:hint="eastAsia" w:ascii="微软雅黑" w:hAnsi="微软雅黑" w:eastAsia="微软雅黑" w:cs="微软雅黑"/>
          <w:color w:val="auto"/>
          <w:kern w:val="2"/>
          <w:lang w:eastAsia="zh-CN"/>
        </w:rPr>
        <w:t>壹</w:t>
      </w:r>
      <w:r>
        <w:rPr>
          <w:rFonts w:hint="eastAsia" w:ascii="微软雅黑" w:hAnsi="微软雅黑" w:eastAsia="微软雅黑" w:cs="微软雅黑"/>
          <w:color w:val="auto"/>
          <w:kern w:val="2"/>
        </w:rPr>
        <w:t>万元整)。</w:t>
      </w:r>
    </w:p>
    <w:p>
      <w:pPr>
        <w:pStyle w:val="16"/>
        <w:spacing w:before="0" w:beforeAutospacing="0" w:after="0" w:afterAutospacing="0" w:line="360" w:lineRule="auto"/>
        <w:ind w:firstLine="525"/>
        <w:rPr>
          <w:rFonts w:hint="eastAsia" w:ascii="微软雅黑" w:hAnsi="微软雅黑" w:eastAsia="微软雅黑" w:cs="微软雅黑"/>
          <w:color w:val="auto"/>
          <w:kern w:val="2"/>
        </w:rPr>
      </w:pPr>
      <w:r>
        <w:rPr>
          <w:rFonts w:hint="eastAsia" w:ascii="微软雅黑" w:hAnsi="微软雅黑" w:eastAsia="微软雅黑" w:cs="微软雅黑"/>
          <w:color w:val="auto"/>
          <w:kern w:val="2"/>
        </w:rPr>
        <w:t>竞谈保证金交纳专用账户如下：</w:t>
      </w:r>
    </w:p>
    <w:p>
      <w:pPr>
        <w:pStyle w:val="16"/>
        <w:spacing w:before="0" w:beforeAutospacing="0" w:after="0" w:afterAutospacing="0" w:line="360" w:lineRule="auto"/>
        <w:ind w:firstLine="525"/>
        <w:rPr>
          <w:rFonts w:hint="eastAsia"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银行：中国建设银行股份有限公司万盛支行</w:t>
      </w:r>
    </w:p>
    <w:p>
      <w:pPr>
        <w:pStyle w:val="16"/>
        <w:spacing w:before="0" w:beforeAutospacing="0" w:after="0" w:afterAutospacing="0" w:line="360" w:lineRule="auto"/>
        <w:ind w:firstLine="525"/>
        <w:rPr>
          <w:rFonts w:hint="eastAsia"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账号：50001164100050003273</w:t>
      </w:r>
    </w:p>
    <w:p>
      <w:pPr>
        <w:pStyle w:val="16"/>
        <w:spacing w:before="0" w:beforeAutospacing="0" w:after="0" w:afterAutospacing="0" w:line="360" w:lineRule="auto"/>
        <w:ind w:firstLine="525"/>
        <w:rPr>
          <w:rFonts w:hint="eastAsia" w:ascii="微软雅黑" w:hAnsi="微软雅黑" w:eastAsia="微软雅黑" w:cs="微软雅黑"/>
          <w:color w:val="auto"/>
          <w:kern w:val="2"/>
          <w:sz w:val="24"/>
          <w:szCs w:val="24"/>
        </w:rPr>
      </w:pPr>
      <w:r>
        <w:rPr>
          <w:rFonts w:hint="eastAsia" w:ascii="微软雅黑" w:hAnsi="微软雅黑" w:eastAsia="微软雅黑" w:cs="微软雅黑"/>
          <w:color w:val="auto"/>
          <w:kern w:val="2"/>
          <w:sz w:val="24"/>
          <w:szCs w:val="24"/>
        </w:rPr>
        <w:t>名称：重庆市南桐特种水泥有限责任公司</w:t>
      </w:r>
    </w:p>
    <w:p>
      <w:pPr>
        <w:rPr>
          <w:rFonts w:hint="eastAsia" w:ascii="微软雅黑" w:hAnsi="微软雅黑" w:eastAsia="微软雅黑" w:cs="微软雅黑"/>
          <w:szCs w:val="28"/>
        </w:rPr>
      </w:pPr>
      <w:r>
        <w:rPr>
          <w:rFonts w:hint="eastAsia" w:ascii="微软雅黑" w:hAnsi="微软雅黑" w:eastAsia="微软雅黑" w:cs="微软雅黑"/>
          <w:szCs w:val="28"/>
        </w:rPr>
        <w:t>7.</w:t>
      </w:r>
      <w:r>
        <w:rPr>
          <w:rFonts w:hint="eastAsia" w:ascii="微软雅黑" w:hAnsi="微软雅黑" w:eastAsia="微软雅黑" w:cs="微软雅黑"/>
          <w:szCs w:val="28"/>
          <w:lang w:val="en-US" w:eastAsia="zh-CN"/>
        </w:rPr>
        <w:t>4</w:t>
      </w:r>
      <w:r>
        <w:rPr>
          <w:rFonts w:hint="eastAsia" w:ascii="微软雅黑" w:hAnsi="微软雅黑" w:eastAsia="微软雅黑" w:cs="微软雅黑"/>
          <w:szCs w:val="28"/>
        </w:rPr>
        <w:t xml:space="preserve"> 竞谈保证金的退还</w:t>
      </w:r>
    </w:p>
    <w:p>
      <w:pPr>
        <w:ind w:firstLine="480" w:firstLineChars="200"/>
        <w:rPr>
          <w:rFonts w:hint="eastAsia" w:ascii="微软雅黑" w:hAnsi="微软雅黑" w:eastAsia="微软雅黑" w:cs="微软雅黑"/>
          <w:szCs w:val="28"/>
        </w:rPr>
      </w:pPr>
      <w:r>
        <w:rPr>
          <w:rFonts w:hint="eastAsia" w:ascii="微软雅黑" w:hAnsi="微软雅黑" w:eastAsia="微软雅黑" w:cs="微软雅黑"/>
          <w:szCs w:val="28"/>
        </w:rPr>
        <w:t>7.</w:t>
      </w:r>
      <w:r>
        <w:rPr>
          <w:rFonts w:hint="eastAsia" w:ascii="微软雅黑" w:hAnsi="微软雅黑" w:eastAsia="微软雅黑" w:cs="微软雅黑"/>
          <w:szCs w:val="28"/>
          <w:lang w:val="en-US" w:eastAsia="zh-CN"/>
        </w:rPr>
        <w:t>4</w:t>
      </w:r>
      <w:r>
        <w:rPr>
          <w:rFonts w:hint="eastAsia" w:ascii="微软雅黑" w:hAnsi="微软雅黑" w:eastAsia="微软雅黑" w:cs="微软雅黑"/>
          <w:szCs w:val="28"/>
        </w:rPr>
        <w:t>.1未中选的参谈人的竞谈保证金，在谈判结果通知发出后5个工作日内无息予以退还</w:t>
      </w:r>
      <w:r>
        <w:rPr>
          <w:rFonts w:hint="eastAsia" w:ascii="微软雅黑" w:hAnsi="微软雅黑" w:eastAsia="微软雅黑" w:cs="微软雅黑"/>
          <w:szCs w:val="24"/>
          <w:lang w:val="en-US" w:eastAsia="zh-CN"/>
        </w:rPr>
        <w:t>至原帐户（由参谈人提供缴纳参谈保证金帐户名、帐号及缴纳保证金银行回单原件等）。</w:t>
      </w:r>
    </w:p>
    <w:p>
      <w:pPr>
        <w:rPr>
          <w:rFonts w:hint="eastAsia" w:ascii="微软雅黑" w:hAnsi="微软雅黑" w:eastAsia="微软雅黑" w:cs="微软雅黑"/>
          <w:szCs w:val="28"/>
        </w:rPr>
      </w:pPr>
      <w:r>
        <w:rPr>
          <w:rFonts w:hint="eastAsia" w:ascii="微软雅黑" w:hAnsi="微软雅黑" w:eastAsia="微软雅黑" w:cs="微软雅黑"/>
          <w:szCs w:val="28"/>
        </w:rPr>
        <w:t>中选单位的竞谈保证金在合同签订后自动转为履约保证金。</w:t>
      </w:r>
    </w:p>
    <w:p>
      <w:pPr>
        <w:ind w:firstLine="460" w:firstLineChars="192"/>
        <w:rPr>
          <w:rFonts w:hint="eastAsia" w:ascii="微软雅黑" w:hAnsi="微软雅黑" w:eastAsia="微软雅黑" w:cs="微软雅黑"/>
          <w:szCs w:val="28"/>
        </w:rPr>
      </w:pPr>
      <w:r>
        <w:rPr>
          <w:rFonts w:hint="eastAsia" w:ascii="微软雅黑" w:hAnsi="微软雅黑" w:eastAsia="微软雅黑" w:cs="微软雅黑"/>
          <w:szCs w:val="28"/>
        </w:rPr>
        <w:t>7.</w:t>
      </w:r>
      <w:r>
        <w:rPr>
          <w:rFonts w:hint="eastAsia" w:ascii="微软雅黑" w:hAnsi="微软雅黑" w:eastAsia="微软雅黑" w:cs="微软雅黑"/>
          <w:szCs w:val="28"/>
          <w:lang w:val="en-US" w:eastAsia="zh-CN"/>
        </w:rPr>
        <w:t>4</w:t>
      </w:r>
      <w:r>
        <w:rPr>
          <w:rFonts w:hint="eastAsia" w:ascii="微软雅黑" w:hAnsi="微软雅黑" w:eastAsia="微软雅黑" w:cs="微软雅黑"/>
          <w:szCs w:val="28"/>
        </w:rPr>
        <w:t>.2发生以下情况之一者，竞谈保证金不予退还。</w:t>
      </w:r>
    </w:p>
    <w:p>
      <w:pPr>
        <w:ind w:firstLine="460" w:firstLineChars="192"/>
        <w:rPr>
          <w:rFonts w:hint="eastAsia" w:ascii="微软雅黑" w:hAnsi="微软雅黑" w:eastAsia="微软雅黑" w:cs="微软雅黑"/>
          <w:szCs w:val="28"/>
        </w:rPr>
      </w:pPr>
      <w:r>
        <w:rPr>
          <w:rFonts w:hint="eastAsia" w:ascii="微软雅黑" w:hAnsi="微软雅黑" w:eastAsia="微软雅黑" w:cs="微软雅黑"/>
          <w:szCs w:val="28"/>
        </w:rPr>
        <w:t>A、参谈人在谈判开始后，签订合同前撒回其参谈资料。</w:t>
      </w:r>
    </w:p>
    <w:p>
      <w:pPr>
        <w:rPr>
          <w:rFonts w:hint="eastAsia" w:ascii="微软雅黑" w:hAnsi="微软雅黑" w:eastAsia="微软雅黑" w:cs="微软雅黑"/>
          <w:szCs w:val="28"/>
        </w:rPr>
      </w:pPr>
      <w:r>
        <w:rPr>
          <w:rFonts w:hint="eastAsia" w:ascii="微软雅黑" w:hAnsi="微软雅黑" w:eastAsia="微软雅黑" w:cs="微软雅黑"/>
          <w:szCs w:val="28"/>
        </w:rPr>
        <w:t>B、参谈人被通知中标后，不按规定的时间及拒绝按谈判结果签订合同（即不按谈判确定的方案条件、施工范围、服务条款和价格等签订合同）。</w:t>
      </w:r>
    </w:p>
    <w:p>
      <w:pPr>
        <w:rPr>
          <w:rFonts w:hint="eastAsia" w:ascii="微软雅黑" w:hAnsi="微软雅黑" w:eastAsia="微软雅黑" w:cs="微软雅黑"/>
        </w:rPr>
      </w:pPr>
      <w:r>
        <w:rPr>
          <w:rFonts w:hint="eastAsia" w:ascii="微软雅黑" w:hAnsi="微软雅黑" w:eastAsia="微软雅黑" w:cs="微软雅黑"/>
        </w:rPr>
        <w:t>C、经核实参谈人提供的资料证明为虚假的；</w:t>
      </w:r>
    </w:p>
    <w:p>
      <w:pPr>
        <w:rPr>
          <w:rFonts w:hint="eastAsia" w:ascii="微软雅黑" w:hAnsi="微软雅黑" w:eastAsia="微软雅黑" w:cs="微软雅黑"/>
          <w:snapToGrid w:val="0"/>
          <w:szCs w:val="21"/>
        </w:rPr>
      </w:pPr>
      <w:r>
        <w:rPr>
          <w:rFonts w:hint="eastAsia" w:ascii="微软雅黑" w:hAnsi="微软雅黑" w:eastAsia="微软雅黑" w:cs="微软雅黑"/>
        </w:rPr>
        <w:t>D、</w:t>
      </w:r>
      <w:r>
        <w:rPr>
          <w:rFonts w:hint="eastAsia" w:ascii="微软雅黑" w:hAnsi="微软雅黑" w:eastAsia="微软雅黑" w:cs="微软雅黑"/>
          <w:snapToGrid w:val="0"/>
          <w:szCs w:val="21"/>
        </w:rPr>
        <w:t>未按竞争性谈判邀请书规定提交履约保证金；</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E、在谈判过程中，</w:t>
      </w:r>
      <w:r>
        <w:rPr>
          <w:rFonts w:hint="eastAsia" w:ascii="微软雅黑" w:hAnsi="微软雅黑" w:eastAsia="微软雅黑" w:cs="微软雅黑"/>
          <w:szCs w:val="28"/>
        </w:rPr>
        <w:t>参谈人</w:t>
      </w:r>
      <w:r>
        <w:rPr>
          <w:rFonts w:hint="eastAsia" w:ascii="微软雅黑" w:hAnsi="微软雅黑" w:eastAsia="微软雅黑" w:cs="微软雅黑"/>
          <w:snapToGrid w:val="0"/>
          <w:szCs w:val="21"/>
        </w:rPr>
        <w:t>进行了如串通参谈，贿赂相关人员等严重损害谈判人和业主利益、妨害谈判工作进行的活动。</w:t>
      </w:r>
    </w:p>
    <w:p>
      <w:pPr>
        <w:pStyle w:val="2"/>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sz w:val="24"/>
          <w:szCs w:val="24"/>
          <w:lang w:val="en-US" w:eastAsia="zh-CN" w:bidi="ar-SA"/>
        </w:rPr>
        <w:t>7.5 本项目竞谈报名费（人民币）500元整，报名费缴后不退。</w:t>
      </w:r>
      <w:r>
        <w:rPr>
          <w:rFonts w:hint="eastAsia" w:ascii="微软雅黑" w:hAnsi="微软雅黑" w:eastAsia="微软雅黑" w:cs="微软雅黑"/>
          <w:kern w:val="2"/>
          <w:sz w:val="24"/>
          <w:szCs w:val="24"/>
        </w:rPr>
        <w:t>参谈人从企业账户（开户行）通过转账支票直接划付或以电汇方式直接划付，在</w:t>
      </w:r>
      <w:r>
        <w:rPr>
          <w:rFonts w:hint="eastAsia" w:ascii="微软雅黑" w:hAnsi="微软雅黑" w:eastAsia="微软雅黑" w:cs="微软雅黑"/>
          <w:sz w:val="24"/>
          <w:szCs w:val="24"/>
        </w:rPr>
        <w:t>竞争性谈判开始</w:t>
      </w:r>
      <w:r>
        <w:rPr>
          <w:rFonts w:hint="eastAsia" w:ascii="微软雅黑" w:hAnsi="微软雅黑" w:eastAsia="微软雅黑" w:cs="微软雅黑"/>
          <w:kern w:val="2"/>
          <w:sz w:val="24"/>
          <w:szCs w:val="24"/>
        </w:rPr>
        <w:t>前</w:t>
      </w:r>
      <w:r>
        <w:rPr>
          <w:rFonts w:hint="eastAsia" w:ascii="微软雅黑" w:hAnsi="微软雅黑" w:eastAsia="微软雅黑" w:cs="微软雅黑"/>
          <w:kern w:val="2"/>
          <w:sz w:val="24"/>
          <w:szCs w:val="24"/>
          <w:lang w:val="en-US" w:eastAsia="zh-CN"/>
        </w:rPr>
        <w:t>48小时</w:t>
      </w:r>
      <w:r>
        <w:rPr>
          <w:rFonts w:hint="eastAsia" w:ascii="微软雅黑" w:hAnsi="微软雅黑" w:eastAsia="微软雅黑" w:cs="微软雅黑"/>
          <w:kern w:val="2"/>
          <w:sz w:val="24"/>
          <w:szCs w:val="24"/>
        </w:rPr>
        <w:t>，竞谈保证金必须到达如下指定账户。参谈人自行考虑汇入时间风险，如同城汇入、异地汇入、跨行汇入的时间要求。</w:t>
      </w:r>
    </w:p>
    <w:p>
      <w:pPr>
        <w:pStyle w:val="16"/>
        <w:spacing w:before="0" w:beforeAutospacing="0" w:after="0" w:afterAutospacing="0" w:line="360" w:lineRule="auto"/>
        <w:ind w:firstLine="525"/>
        <w:rPr>
          <w:rFonts w:hint="eastAsia" w:ascii="微软雅黑" w:hAnsi="微软雅黑" w:eastAsia="微软雅黑" w:cs="微软雅黑"/>
          <w:color w:val="auto"/>
          <w:kern w:val="2"/>
          <w:sz w:val="24"/>
          <w:szCs w:val="24"/>
          <w:lang w:val="en-US" w:eastAsia="zh-CN"/>
        </w:rPr>
      </w:pPr>
      <w:r>
        <w:rPr>
          <w:rFonts w:hint="eastAsia" w:ascii="微软雅黑" w:hAnsi="微软雅黑" w:eastAsia="微软雅黑" w:cs="微软雅黑"/>
          <w:color w:val="auto"/>
          <w:kern w:val="2"/>
          <w:sz w:val="24"/>
          <w:szCs w:val="24"/>
          <w:lang w:val="en-US" w:eastAsia="zh-CN"/>
        </w:rPr>
        <w:t>报名费收款账号如下：</w:t>
      </w:r>
    </w:p>
    <w:p>
      <w:pPr>
        <w:pStyle w:val="16"/>
        <w:spacing w:before="0" w:beforeAutospacing="0" w:after="0" w:afterAutospacing="0" w:line="360" w:lineRule="auto"/>
        <w:ind w:firstLine="525"/>
        <w:rPr>
          <w:rFonts w:hint="eastAsia" w:ascii="微软雅黑" w:hAnsi="微软雅黑" w:eastAsia="微软雅黑" w:cs="微软雅黑"/>
          <w:color w:val="auto"/>
          <w:kern w:val="2"/>
          <w:sz w:val="24"/>
          <w:szCs w:val="24"/>
          <w:lang w:val="en-US" w:eastAsia="zh-CN"/>
        </w:rPr>
      </w:pPr>
      <w:r>
        <w:rPr>
          <w:rFonts w:hint="eastAsia" w:ascii="微软雅黑" w:hAnsi="微软雅黑" w:eastAsia="微软雅黑" w:cs="微软雅黑"/>
          <w:color w:val="auto"/>
          <w:kern w:val="2"/>
          <w:sz w:val="24"/>
          <w:szCs w:val="24"/>
          <w:lang w:val="en-US" w:eastAsia="zh-CN"/>
        </w:rPr>
        <w:t>单位收款名称：重庆南桐矿业有限责任公司</w:t>
      </w:r>
    </w:p>
    <w:p>
      <w:pPr>
        <w:pStyle w:val="16"/>
        <w:spacing w:before="0" w:beforeAutospacing="0" w:after="0" w:afterAutospacing="0" w:line="360" w:lineRule="auto"/>
        <w:ind w:firstLine="525"/>
        <w:rPr>
          <w:rFonts w:hint="eastAsia" w:ascii="微软雅黑" w:hAnsi="微软雅黑" w:eastAsia="微软雅黑" w:cs="微软雅黑"/>
          <w:color w:val="auto"/>
          <w:kern w:val="2"/>
          <w:sz w:val="24"/>
          <w:szCs w:val="24"/>
          <w:lang w:val="en-US" w:eastAsia="zh-CN"/>
        </w:rPr>
      </w:pPr>
      <w:r>
        <w:rPr>
          <w:rFonts w:hint="eastAsia" w:ascii="微软雅黑" w:hAnsi="微软雅黑" w:eastAsia="微软雅黑" w:cs="微软雅黑"/>
          <w:color w:val="auto"/>
          <w:kern w:val="2"/>
          <w:sz w:val="24"/>
          <w:szCs w:val="24"/>
          <w:lang w:val="en-US" w:eastAsia="zh-CN"/>
        </w:rPr>
        <w:t>开户银行：中国工商银行股份有限公司江津万盛万北支行</w:t>
      </w:r>
    </w:p>
    <w:p>
      <w:pPr>
        <w:pStyle w:val="16"/>
        <w:spacing w:before="0" w:beforeAutospacing="0" w:after="0" w:afterAutospacing="0" w:line="360" w:lineRule="auto"/>
        <w:ind w:firstLine="525"/>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color w:val="auto"/>
          <w:kern w:val="2"/>
          <w:sz w:val="24"/>
          <w:szCs w:val="24"/>
          <w:lang w:val="en-US" w:eastAsia="zh-CN"/>
        </w:rPr>
        <w:t>账号：3100225719000004880</w:t>
      </w:r>
    </w:p>
    <w:p>
      <w:pPr>
        <w:pStyle w:val="2"/>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sz w:val="24"/>
          <w:szCs w:val="24"/>
          <w:lang w:val="en-US" w:eastAsia="zh-CN" w:bidi="ar-SA"/>
        </w:rPr>
        <w:t>7.6 本项目履约保证金为（人民币）50000元整。</w:t>
      </w:r>
    </w:p>
    <w:p>
      <w:pPr>
        <w:pStyle w:val="2"/>
        <w:rPr>
          <w:rFonts w:hint="eastAsia" w:ascii="微软雅黑" w:hAnsi="微软雅黑" w:eastAsia="微软雅黑" w:cs="微软雅黑"/>
          <w:snapToGrid w:val="0"/>
          <w:szCs w:val="21"/>
        </w:rPr>
      </w:pPr>
      <w:r>
        <w:rPr>
          <w:rFonts w:hint="eastAsia" w:ascii="微软雅黑" w:hAnsi="微软雅黑" w:eastAsia="微软雅黑" w:cs="微软雅黑"/>
          <w:sz w:val="24"/>
          <w:szCs w:val="24"/>
          <w:lang w:val="en-US" w:eastAsia="zh-CN" w:bidi="ar-SA"/>
        </w:rPr>
        <w:t>履约保证金的退还：竣工验收合格后30日内，履约保证金不计利息退还至原帐户（由承包人提供缴纳履约保证金帐户名、帐号及缴纳保证金银行回单原件等），如果承包人未能履行合同规定的任何义务应支付违约金或赔偿给谈判人（业主）造成经济损失，谈判人（业主）有权从履约担保中得到违约金或经济赔偿。</w:t>
      </w:r>
    </w:p>
    <w:p>
      <w:pPr>
        <w:pStyle w:val="6"/>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踏勘现场</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不组织，由参谈人自行踏勘现场，无论踏勘与否均视为参谈人在递交参谈文件前已对现场进行了踏勘，对本工程的风险和义务已经十分了解，并在其参谈文件中已充分考虑了现场和环境条件。</w:t>
      </w:r>
    </w:p>
    <w:p>
      <w:pPr>
        <w:pStyle w:val="6"/>
        <w:rPr>
          <w:rFonts w:hint="eastAsia" w:ascii="微软雅黑" w:hAnsi="微软雅黑" w:eastAsia="微软雅黑" w:cs="微软雅黑"/>
          <w:sz w:val="24"/>
          <w:szCs w:val="24"/>
        </w:rPr>
      </w:pPr>
    </w:p>
    <w:p>
      <w:pPr>
        <w:pStyle w:val="6"/>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竞争性谈判邀请书质疑</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参谈人如对</w:t>
      </w:r>
      <w:r>
        <w:rPr>
          <w:rFonts w:hint="eastAsia" w:ascii="微软雅黑" w:hAnsi="微软雅黑" w:eastAsia="微软雅黑" w:cs="微软雅黑"/>
          <w:szCs w:val="24"/>
        </w:rPr>
        <w:t>竞争性谈判</w:t>
      </w:r>
      <w:r>
        <w:rPr>
          <w:rFonts w:hint="eastAsia" w:ascii="微软雅黑" w:hAnsi="微软雅黑" w:eastAsia="微软雅黑" w:cs="微软雅黑"/>
          <w:szCs w:val="24"/>
          <w:lang w:eastAsia="zh-CN"/>
        </w:rPr>
        <w:t>文件</w:t>
      </w:r>
      <w:r>
        <w:rPr>
          <w:rFonts w:hint="eastAsia" w:ascii="微软雅黑" w:hAnsi="微软雅黑" w:eastAsia="微软雅黑" w:cs="微软雅黑"/>
          <w:snapToGrid w:val="0"/>
          <w:szCs w:val="21"/>
        </w:rPr>
        <w:t>有质疑，必须于2020年</w:t>
      </w:r>
      <w:r>
        <w:rPr>
          <w:rFonts w:hint="eastAsia" w:ascii="微软雅黑" w:hAnsi="微软雅黑" w:eastAsia="微软雅黑" w:cs="微软雅黑"/>
          <w:snapToGrid w:val="0"/>
          <w:szCs w:val="21"/>
          <w:lang w:val="en-US" w:eastAsia="zh-CN"/>
        </w:rPr>
        <w:t>7</w:t>
      </w:r>
      <w:r>
        <w:rPr>
          <w:rFonts w:hint="eastAsia" w:ascii="微软雅黑" w:hAnsi="微软雅黑" w:eastAsia="微软雅黑" w:cs="微软雅黑"/>
          <w:snapToGrid w:val="0"/>
          <w:szCs w:val="21"/>
        </w:rPr>
        <w:t>月</w:t>
      </w:r>
      <w:r>
        <w:rPr>
          <w:rFonts w:hint="eastAsia" w:ascii="微软雅黑" w:hAnsi="微软雅黑" w:eastAsia="微软雅黑" w:cs="微软雅黑"/>
          <w:snapToGrid w:val="0"/>
          <w:szCs w:val="21"/>
          <w:lang w:val="en-US" w:eastAsia="zh-CN"/>
        </w:rPr>
        <w:t>2</w:t>
      </w:r>
      <w:r>
        <w:rPr>
          <w:rFonts w:hint="eastAsia" w:ascii="微软雅黑" w:hAnsi="微软雅黑" w:eastAsia="微软雅黑" w:cs="微软雅黑"/>
          <w:snapToGrid w:val="0"/>
          <w:szCs w:val="21"/>
        </w:rPr>
        <w:t>日17：00时前将所提问题以书面形式（并加盖单位公章）送达谈判人，过期谈判人不再受理质疑。</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联系人：谢老师</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联系电话：023-48341006</w:t>
      </w:r>
    </w:p>
    <w:p>
      <w:pPr>
        <w:rPr>
          <w:rFonts w:hint="eastAsia" w:ascii="微软雅黑" w:hAnsi="微软雅黑" w:eastAsia="微软雅黑" w:cs="微软雅黑"/>
          <w:snapToGrid w:val="0"/>
          <w:szCs w:val="21"/>
        </w:rPr>
      </w:pPr>
    </w:p>
    <w:p>
      <w:pPr>
        <w:pStyle w:val="6"/>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竞争性谈判邀请书答疑与修改</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谈判人针对本工程</w:t>
      </w:r>
      <w:r>
        <w:rPr>
          <w:rFonts w:hint="eastAsia" w:ascii="微软雅黑" w:hAnsi="微软雅黑" w:eastAsia="微软雅黑" w:cs="微软雅黑"/>
          <w:szCs w:val="24"/>
        </w:rPr>
        <w:t>竞争性谈判</w:t>
      </w:r>
      <w:r>
        <w:rPr>
          <w:rFonts w:hint="eastAsia" w:ascii="微软雅黑" w:hAnsi="微软雅黑" w:eastAsia="微软雅黑" w:cs="微软雅黑"/>
          <w:szCs w:val="24"/>
          <w:lang w:eastAsia="zh-CN"/>
        </w:rPr>
        <w:t>文件</w:t>
      </w:r>
      <w:r>
        <w:rPr>
          <w:rFonts w:hint="eastAsia" w:ascii="微软雅黑" w:hAnsi="微软雅黑" w:eastAsia="微软雅黑" w:cs="微软雅黑"/>
          <w:snapToGrid w:val="0"/>
          <w:szCs w:val="21"/>
        </w:rPr>
        <w:t xml:space="preserve">修改所发布的答疑或补遗书，请各参谈人于2020年 </w:t>
      </w:r>
      <w:r>
        <w:rPr>
          <w:rFonts w:hint="eastAsia" w:ascii="微软雅黑" w:hAnsi="微软雅黑" w:eastAsia="微软雅黑" w:cs="微软雅黑"/>
          <w:snapToGrid w:val="0"/>
          <w:szCs w:val="21"/>
          <w:lang w:val="en-US" w:eastAsia="zh-CN"/>
        </w:rPr>
        <w:t>7</w:t>
      </w:r>
      <w:r>
        <w:rPr>
          <w:rFonts w:hint="eastAsia" w:ascii="微软雅黑" w:hAnsi="微软雅黑" w:eastAsia="微软雅黑" w:cs="微软雅黑"/>
          <w:snapToGrid w:val="0"/>
          <w:szCs w:val="21"/>
        </w:rPr>
        <w:t>月</w:t>
      </w:r>
      <w:r>
        <w:rPr>
          <w:rFonts w:hint="eastAsia" w:ascii="微软雅黑" w:hAnsi="微软雅黑" w:eastAsia="微软雅黑" w:cs="微软雅黑"/>
          <w:snapToGrid w:val="0"/>
          <w:szCs w:val="21"/>
          <w:lang w:val="en-US" w:eastAsia="zh-CN"/>
        </w:rPr>
        <w:t>3</w:t>
      </w:r>
      <w:r>
        <w:rPr>
          <w:rFonts w:hint="eastAsia" w:ascii="微软雅黑" w:hAnsi="微软雅黑" w:eastAsia="微软雅黑" w:cs="微软雅黑"/>
          <w:snapToGrid w:val="0"/>
          <w:szCs w:val="21"/>
        </w:rPr>
        <w:t>日 14：00 时至17：00 时期间与谈判人联系，并自行到谈判人处获取答疑或补遗书的相关资料，过期谈判人不再受理相关答疑或补遗书，无论参谈人获取与否，均视为已知晓答疑或补遗书的全部通知内容。</w:t>
      </w:r>
    </w:p>
    <w:p>
      <w:pPr>
        <w:ind w:firstLine="0"/>
        <w:rPr>
          <w:rFonts w:hint="eastAsia" w:ascii="微软雅黑" w:hAnsi="微软雅黑" w:eastAsia="微软雅黑" w:cs="微软雅黑"/>
          <w:snapToGrid w:val="0"/>
          <w:szCs w:val="21"/>
        </w:rPr>
      </w:pPr>
    </w:p>
    <w:p>
      <w:pPr>
        <w:pStyle w:val="6"/>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工程款的支付</w:t>
      </w:r>
    </w:p>
    <w:p>
      <w:pPr>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本工程不支付预付款，工程进度款以甲方按月确认质量合格和审核的工作量的50%按月支付，工程款支付到合同金额的50％时，停止支付；工程全部完工验收合格后支付工程结算价款的95%，待质保期满后，支付工程结算价款5%的质保金净余值。</w:t>
      </w:r>
    </w:p>
    <w:p>
      <w:pPr>
        <w:pStyle w:val="16"/>
        <w:spacing w:before="0" w:beforeAutospacing="0" w:after="0" w:afterAutospacing="0" w:line="360" w:lineRule="auto"/>
        <w:ind w:firstLine="525"/>
        <w:rPr>
          <w:rFonts w:hint="eastAsia" w:ascii="微软雅黑" w:hAnsi="微软雅黑" w:eastAsia="微软雅黑" w:cs="微软雅黑"/>
          <w:kern w:val="2"/>
        </w:rPr>
      </w:pPr>
    </w:p>
    <w:p>
      <w:pPr>
        <w:pStyle w:val="6"/>
        <w:numPr>
          <w:ilvl w:val="0"/>
          <w:numId w:val="1"/>
        </w:numPr>
        <w:rPr>
          <w:rFonts w:hint="eastAsia" w:ascii="微软雅黑" w:hAnsi="微软雅黑" w:eastAsia="微软雅黑" w:cs="微软雅黑"/>
          <w:sz w:val="24"/>
          <w:szCs w:val="24"/>
        </w:rPr>
      </w:pPr>
      <w:bookmarkStart w:id="7" w:name="_Toc347480037"/>
      <w:r>
        <w:rPr>
          <w:rFonts w:hint="eastAsia" w:ascii="微软雅黑" w:hAnsi="微软雅黑" w:eastAsia="微软雅黑" w:cs="微软雅黑"/>
          <w:sz w:val="24"/>
          <w:szCs w:val="24"/>
        </w:rPr>
        <w:t>竞争性谈判参谈文件的格式要求</w:t>
      </w:r>
    </w:p>
    <w:p>
      <w:pPr>
        <w:snapToGrid w:val="0"/>
        <w:spacing w:line="500" w:lineRule="exact"/>
        <w:rPr>
          <w:rFonts w:hint="eastAsia" w:ascii="微软雅黑" w:hAnsi="微软雅黑" w:eastAsia="微软雅黑" w:cs="微软雅黑"/>
          <w:szCs w:val="21"/>
        </w:rPr>
      </w:pPr>
      <w:r>
        <w:rPr>
          <w:rFonts w:hint="eastAsia" w:ascii="微软雅黑" w:hAnsi="微软雅黑" w:eastAsia="微软雅黑" w:cs="微软雅黑"/>
          <w:szCs w:val="21"/>
        </w:rPr>
        <w:t>12.1 本工程应将报价函部分、资格审查部分各自分别装订成册。</w:t>
      </w:r>
    </w:p>
    <w:p>
      <w:pPr>
        <w:snapToGrid w:val="0"/>
        <w:spacing w:line="500" w:lineRule="exact"/>
        <w:rPr>
          <w:rFonts w:hint="eastAsia" w:ascii="微软雅黑" w:hAnsi="微软雅黑" w:eastAsia="微软雅黑" w:cs="微软雅黑"/>
          <w:szCs w:val="21"/>
        </w:rPr>
      </w:pPr>
      <w:r>
        <w:rPr>
          <w:rFonts w:hint="eastAsia" w:ascii="微软雅黑" w:hAnsi="微软雅黑" w:eastAsia="微软雅黑" w:cs="微软雅黑"/>
          <w:szCs w:val="21"/>
        </w:rPr>
        <w:t>12.2 装订</w:t>
      </w:r>
    </w:p>
    <w:p>
      <w:pPr>
        <w:snapToGrid w:val="0"/>
        <w:spacing w:line="500" w:lineRule="exact"/>
        <w:rPr>
          <w:rFonts w:hint="eastAsia" w:ascii="微软雅黑" w:hAnsi="微软雅黑" w:eastAsia="微软雅黑" w:cs="微软雅黑"/>
          <w:b w:val="0"/>
          <w:bCs/>
          <w:szCs w:val="21"/>
        </w:rPr>
      </w:pPr>
      <w:r>
        <w:rPr>
          <w:rFonts w:hint="eastAsia" w:ascii="微软雅黑" w:hAnsi="微软雅黑" w:eastAsia="微软雅黑" w:cs="微软雅黑"/>
          <w:b w:val="0"/>
          <w:bCs/>
          <w:szCs w:val="21"/>
        </w:rPr>
        <w:t>12.2.1报价函部分的装订要求</w:t>
      </w:r>
    </w:p>
    <w:p>
      <w:pPr>
        <w:snapToGrid w:val="0"/>
        <w:spacing w:line="500" w:lineRule="exact"/>
        <w:rPr>
          <w:rFonts w:hint="eastAsia" w:ascii="微软雅黑" w:hAnsi="微软雅黑" w:eastAsia="微软雅黑" w:cs="微软雅黑"/>
          <w:szCs w:val="21"/>
        </w:rPr>
      </w:pPr>
      <w:r>
        <w:rPr>
          <w:rFonts w:hint="eastAsia" w:ascii="微软雅黑" w:hAnsi="微软雅黑" w:eastAsia="微软雅黑" w:cs="微软雅黑"/>
          <w:szCs w:val="21"/>
        </w:rPr>
        <w:t>应按照本《邀请书》规定格式装订成册，并应编制目录，逐页标注页码，封面加盖参谈人单位公章及正副本印章。报价函部分应包含内容：</w:t>
      </w:r>
    </w:p>
    <w:p>
      <w:pPr>
        <w:snapToGrid w:val="0"/>
        <w:spacing w:line="500" w:lineRule="exact"/>
        <w:rPr>
          <w:rFonts w:hint="eastAsia" w:ascii="微软雅黑" w:hAnsi="微软雅黑" w:eastAsia="微软雅黑" w:cs="微软雅黑"/>
          <w:szCs w:val="21"/>
        </w:rPr>
      </w:pPr>
      <w:r>
        <w:rPr>
          <w:rFonts w:hint="eastAsia" w:ascii="微软雅黑" w:hAnsi="微软雅黑" w:eastAsia="微软雅黑" w:cs="微软雅黑"/>
          <w:szCs w:val="21"/>
        </w:rPr>
        <w:t>1)报价函；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2）报价函附录</w:t>
      </w:r>
      <w:r>
        <w:rPr>
          <w:rFonts w:hint="eastAsia" w:ascii="微软雅黑" w:hAnsi="微软雅黑" w:eastAsia="微软雅黑" w:cs="微软雅黑"/>
          <w:szCs w:val="21"/>
          <w:lang w:eastAsia="zh-CN"/>
        </w:rPr>
        <w:t>；</w:t>
      </w:r>
    </w:p>
    <w:p>
      <w:pPr>
        <w:snapToGrid w:val="0"/>
        <w:spacing w:line="500" w:lineRule="exac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3）完整的工程预算书；</w:t>
      </w:r>
    </w:p>
    <w:p>
      <w:pPr>
        <w:snapToGrid w:val="0"/>
        <w:spacing w:line="500" w:lineRule="exact"/>
        <w:rPr>
          <w:rFonts w:hint="eastAsia" w:ascii="微软雅黑" w:hAnsi="微软雅黑" w:eastAsia="微软雅黑" w:cs="微软雅黑"/>
          <w:b/>
          <w:szCs w:val="21"/>
        </w:rPr>
      </w:pPr>
      <w:r>
        <w:rPr>
          <w:rFonts w:hint="eastAsia" w:ascii="微软雅黑" w:hAnsi="微软雅黑" w:eastAsia="微软雅黑" w:cs="微软雅黑"/>
          <w:b/>
          <w:szCs w:val="21"/>
        </w:rPr>
        <w:t>12.2.2 资格审查部分的装订要求</w:t>
      </w:r>
    </w:p>
    <w:p>
      <w:pPr>
        <w:snapToGrid w:val="0"/>
        <w:spacing w:line="500" w:lineRule="exact"/>
        <w:rPr>
          <w:rFonts w:hint="eastAsia" w:ascii="微软雅黑" w:hAnsi="微软雅黑" w:eastAsia="微软雅黑" w:cs="微软雅黑"/>
          <w:szCs w:val="21"/>
        </w:rPr>
      </w:pPr>
      <w:r>
        <w:rPr>
          <w:rFonts w:hint="eastAsia" w:ascii="微软雅黑" w:hAnsi="微软雅黑" w:eastAsia="微软雅黑" w:cs="微软雅黑"/>
          <w:szCs w:val="21"/>
        </w:rPr>
        <w:t>应按照本《邀请书》规定格式装订成册，并应编制目录，封面加盖投标人单位公章。资格审查部分应包含内容：</w:t>
      </w:r>
    </w:p>
    <w:p>
      <w:pPr>
        <w:autoSpaceDE w:val="0"/>
        <w:autoSpaceDN w:val="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1）法定代表人身份证明及授权委托书</w:t>
      </w:r>
    </w:p>
    <w:p>
      <w:pPr>
        <w:autoSpaceDE w:val="0"/>
        <w:autoSpaceDN w:val="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2）投标人基本情况表</w:t>
      </w:r>
    </w:p>
    <w:p>
      <w:pPr>
        <w:autoSpaceDE w:val="0"/>
        <w:autoSpaceDN w:val="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3）项目管理机构</w:t>
      </w:r>
    </w:p>
    <w:p>
      <w:pPr>
        <w:autoSpaceDE w:val="0"/>
        <w:autoSpaceDN w:val="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4）拟派项目经理基本情况表</w:t>
      </w:r>
    </w:p>
    <w:p>
      <w:pPr>
        <w:autoSpaceDE w:val="0"/>
        <w:autoSpaceDN w:val="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5）信誉声明</w:t>
      </w:r>
    </w:p>
    <w:p>
      <w:pPr>
        <w:ind w:left="482" w:firstLine="0"/>
        <w:rPr>
          <w:rFonts w:hint="eastAsia" w:ascii="微软雅黑" w:hAnsi="微软雅黑" w:eastAsia="微软雅黑" w:cs="微软雅黑"/>
          <w:szCs w:val="21"/>
        </w:rPr>
      </w:pPr>
      <w:r>
        <w:rPr>
          <w:rFonts w:hint="eastAsia" w:ascii="微软雅黑" w:hAnsi="微软雅黑" w:eastAsia="微软雅黑" w:cs="微软雅黑"/>
          <w:szCs w:val="21"/>
        </w:rPr>
        <w:t>6）其他资料</w:t>
      </w:r>
    </w:p>
    <w:p>
      <w:pPr>
        <w:ind w:left="482" w:firstLine="0"/>
        <w:rPr>
          <w:rFonts w:hint="eastAsia" w:ascii="微软雅黑" w:hAnsi="微软雅黑" w:eastAsia="微软雅黑" w:cs="微软雅黑"/>
          <w:b/>
          <w:bCs/>
          <w:szCs w:val="21"/>
        </w:rPr>
      </w:pPr>
      <w:r>
        <w:rPr>
          <w:rFonts w:hint="eastAsia" w:ascii="微软雅黑" w:hAnsi="微软雅黑" w:eastAsia="微软雅黑" w:cs="微软雅黑"/>
          <w:b/>
          <w:bCs/>
          <w:szCs w:val="21"/>
        </w:rPr>
        <w:t>12.2.3 竞争性谈判参谈文件份数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一式</w:t>
      </w:r>
      <w:r>
        <w:rPr>
          <w:rFonts w:hint="eastAsia" w:ascii="微软雅黑" w:hAnsi="微软雅黑" w:eastAsia="微软雅黑" w:cs="微软雅黑"/>
          <w:szCs w:val="21"/>
          <w:lang w:eastAsia="zh-CN"/>
        </w:rPr>
        <w:t>叁</w:t>
      </w:r>
      <w:r>
        <w:rPr>
          <w:rFonts w:hint="eastAsia" w:ascii="微软雅黑" w:hAnsi="微软雅黑" w:eastAsia="微软雅黑" w:cs="微软雅黑"/>
          <w:szCs w:val="21"/>
        </w:rPr>
        <w:t>份；一正</w:t>
      </w:r>
      <w:r>
        <w:rPr>
          <w:rFonts w:hint="eastAsia" w:ascii="微软雅黑" w:hAnsi="微软雅黑" w:eastAsia="微软雅黑" w:cs="微软雅黑"/>
          <w:szCs w:val="21"/>
          <w:lang w:eastAsia="zh-CN"/>
        </w:rPr>
        <w:t>贰</w:t>
      </w:r>
      <w:r>
        <w:rPr>
          <w:rFonts w:hint="eastAsia" w:ascii="微软雅黑" w:hAnsi="微软雅黑" w:eastAsia="微软雅黑" w:cs="微软雅黑"/>
          <w:szCs w:val="21"/>
        </w:rPr>
        <w:t>副。</w:t>
      </w:r>
      <w:r>
        <w:rPr>
          <w:rFonts w:hint="eastAsia" w:ascii="微软雅黑" w:hAnsi="微软雅黑" w:eastAsia="微软雅黑" w:cs="微软雅黑"/>
          <w:szCs w:val="21"/>
          <w:lang w:val="en-US" w:eastAsia="zh-CN"/>
        </w:rPr>
        <w:t>参谈人在参加竞争性谈判时，需要提供编制参谈预算软件版的电子版(用U盘）。</w:t>
      </w:r>
    </w:p>
    <w:p>
      <w:pPr>
        <w:ind w:left="482" w:firstLine="0"/>
        <w:rPr>
          <w:rFonts w:hint="eastAsia" w:ascii="微软雅黑" w:hAnsi="微软雅黑" w:eastAsia="微软雅黑" w:cs="微软雅黑"/>
          <w:szCs w:val="21"/>
        </w:rPr>
      </w:pPr>
    </w:p>
    <w:p>
      <w:pPr>
        <w:pStyle w:val="6"/>
        <w:rPr>
          <w:rFonts w:hint="eastAsia" w:ascii="微软雅黑" w:hAnsi="微软雅黑" w:eastAsia="微软雅黑" w:cs="微软雅黑"/>
          <w:sz w:val="24"/>
          <w:szCs w:val="24"/>
        </w:rPr>
      </w:pPr>
      <w:r>
        <w:rPr>
          <w:rFonts w:hint="eastAsia" w:ascii="微软雅黑" w:hAnsi="微软雅黑" w:eastAsia="微软雅黑" w:cs="微软雅黑"/>
          <w:sz w:val="24"/>
          <w:szCs w:val="24"/>
        </w:rPr>
        <w:t>13. 竞争性谈判参谈文件的递交</w:t>
      </w:r>
      <w:bookmarkEnd w:id="7"/>
    </w:p>
    <w:p>
      <w:pPr>
        <w:ind w:firstLine="484" w:firstLineChars="202"/>
        <w:rPr>
          <w:rFonts w:hint="eastAsia" w:ascii="微软雅黑" w:hAnsi="微软雅黑" w:eastAsia="微软雅黑" w:cs="微软雅黑"/>
          <w:szCs w:val="24"/>
        </w:rPr>
      </w:pPr>
      <w:r>
        <w:rPr>
          <w:rFonts w:hint="eastAsia" w:ascii="微软雅黑" w:hAnsi="微软雅黑" w:eastAsia="微软雅黑" w:cs="微软雅黑"/>
          <w:szCs w:val="24"/>
        </w:rPr>
        <w:t>13.1 竞争性谈判参谈文件递交截止时间：北京时间</w:t>
      </w:r>
      <w:r>
        <w:rPr>
          <w:rFonts w:hint="eastAsia" w:ascii="微软雅黑" w:hAnsi="微软雅黑" w:eastAsia="微软雅黑" w:cs="微软雅黑"/>
          <w:color w:val="000000"/>
          <w:szCs w:val="24"/>
        </w:rPr>
        <w:t>2</w:t>
      </w:r>
      <w:r>
        <w:rPr>
          <w:rFonts w:hint="eastAsia" w:ascii="微软雅黑" w:hAnsi="微软雅黑" w:eastAsia="微软雅黑" w:cs="微软雅黑"/>
          <w:szCs w:val="24"/>
        </w:rPr>
        <w:t>020年</w:t>
      </w:r>
      <w:r>
        <w:rPr>
          <w:rFonts w:hint="eastAsia" w:ascii="微软雅黑" w:hAnsi="微软雅黑" w:eastAsia="微软雅黑" w:cs="微软雅黑"/>
          <w:szCs w:val="24"/>
          <w:lang w:val="en-US" w:eastAsia="zh-CN"/>
        </w:rPr>
        <w:t>7</w:t>
      </w:r>
      <w:r>
        <w:rPr>
          <w:rFonts w:hint="eastAsia" w:ascii="微软雅黑" w:hAnsi="微软雅黑" w:eastAsia="微软雅黑" w:cs="微软雅黑"/>
          <w:szCs w:val="24"/>
        </w:rPr>
        <w:t>月</w:t>
      </w:r>
      <w:r>
        <w:rPr>
          <w:rFonts w:hint="eastAsia" w:ascii="微软雅黑" w:hAnsi="微软雅黑" w:eastAsia="微软雅黑" w:cs="微软雅黑"/>
          <w:szCs w:val="24"/>
          <w:lang w:val="en-US" w:eastAsia="zh-CN"/>
        </w:rPr>
        <w:t>8</w:t>
      </w:r>
      <w:r>
        <w:rPr>
          <w:rFonts w:hint="eastAsia" w:ascii="微软雅黑" w:hAnsi="微软雅黑" w:eastAsia="微软雅黑" w:cs="微软雅黑"/>
          <w:szCs w:val="24"/>
        </w:rPr>
        <w:t>日</w:t>
      </w:r>
      <w:r>
        <w:rPr>
          <w:rFonts w:hint="eastAsia" w:ascii="微软雅黑" w:hAnsi="微软雅黑" w:eastAsia="微软雅黑" w:cs="微软雅黑"/>
          <w:szCs w:val="24"/>
          <w:lang w:eastAsia="zh-CN"/>
        </w:rPr>
        <w:t>上</w:t>
      </w:r>
      <w:r>
        <w:rPr>
          <w:rFonts w:hint="eastAsia" w:ascii="微软雅黑" w:hAnsi="微软雅黑" w:eastAsia="微软雅黑" w:cs="微软雅黑"/>
          <w:szCs w:val="24"/>
        </w:rPr>
        <w:t>午</w:t>
      </w:r>
      <w:r>
        <w:rPr>
          <w:rFonts w:hint="eastAsia" w:ascii="微软雅黑" w:hAnsi="微软雅黑" w:eastAsia="微软雅黑" w:cs="微软雅黑"/>
          <w:szCs w:val="24"/>
          <w:lang w:val="en-US" w:eastAsia="zh-CN"/>
        </w:rPr>
        <w:t>9</w:t>
      </w:r>
      <w:r>
        <w:rPr>
          <w:rFonts w:hint="eastAsia" w:ascii="微软雅黑" w:hAnsi="微软雅黑" w:eastAsia="微软雅黑" w:cs="微软雅黑"/>
          <w:szCs w:val="24"/>
        </w:rPr>
        <w:t>：30；</w:t>
      </w:r>
    </w:p>
    <w:p>
      <w:pPr>
        <w:rPr>
          <w:rFonts w:hint="eastAsia" w:ascii="微软雅黑" w:hAnsi="微软雅黑" w:eastAsia="微软雅黑" w:cs="微软雅黑"/>
          <w:color w:val="000000"/>
          <w:szCs w:val="24"/>
        </w:rPr>
      </w:pPr>
      <w:r>
        <w:rPr>
          <w:rFonts w:hint="eastAsia" w:ascii="微软雅黑" w:hAnsi="微软雅黑" w:eastAsia="微软雅黑" w:cs="微软雅黑"/>
          <w:color w:val="000000"/>
          <w:szCs w:val="24"/>
        </w:rPr>
        <w:t>13.2 逾期送达的或者未送达指定地点的竞争性谈判参谈资料，谈判人不予受理。</w:t>
      </w:r>
    </w:p>
    <w:p>
      <w:pPr>
        <w:pStyle w:val="6"/>
        <w:rPr>
          <w:rFonts w:hint="eastAsia" w:ascii="微软雅黑" w:hAnsi="微软雅黑" w:eastAsia="微软雅黑" w:cs="微软雅黑"/>
          <w:color w:val="000000"/>
          <w:sz w:val="24"/>
          <w:szCs w:val="24"/>
        </w:rPr>
      </w:pPr>
      <w:bookmarkStart w:id="8" w:name="_Toc347480038"/>
      <w:r>
        <w:rPr>
          <w:rFonts w:hint="eastAsia" w:ascii="微软雅黑" w:hAnsi="微软雅黑" w:eastAsia="微软雅黑" w:cs="微软雅黑"/>
          <w:color w:val="000000"/>
          <w:sz w:val="24"/>
          <w:szCs w:val="24"/>
        </w:rPr>
        <w:t>14. 竞争性谈判地点及时间</w:t>
      </w:r>
      <w:bookmarkEnd w:id="8"/>
    </w:p>
    <w:p>
      <w:pPr>
        <w:rPr>
          <w:rFonts w:hint="eastAsia" w:ascii="微软雅黑" w:hAnsi="微软雅黑" w:eastAsia="微软雅黑" w:cs="微软雅黑"/>
          <w:color w:val="000000"/>
          <w:szCs w:val="24"/>
        </w:rPr>
      </w:pPr>
      <w:r>
        <w:rPr>
          <w:rFonts w:hint="eastAsia" w:ascii="微软雅黑" w:hAnsi="微软雅黑" w:eastAsia="微软雅黑" w:cs="微软雅黑"/>
          <w:color w:val="000000"/>
          <w:szCs w:val="24"/>
        </w:rPr>
        <w:t>谈判地点：重庆南桐矿业有限责任公司二会议室。地址：重庆市万盛经开区清溪桥87号；</w:t>
      </w:r>
    </w:p>
    <w:p>
      <w:pPr>
        <w:rPr>
          <w:rFonts w:hint="eastAsia" w:ascii="微软雅黑" w:hAnsi="微软雅黑" w:eastAsia="微软雅黑" w:cs="微软雅黑"/>
          <w:szCs w:val="24"/>
        </w:rPr>
      </w:pPr>
      <w:r>
        <w:rPr>
          <w:rFonts w:hint="eastAsia" w:ascii="微软雅黑" w:hAnsi="微软雅黑" w:eastAsia="微软雅黑" w:cs="微软雅黑"/>
          <w:color w:val="000000"/>
          <w:szCs w:val="24"/>
        </w:rPr>
        <w:t>谈判时间：</w:t>
      </w:r>
      <w:r>
        <w:rPr>
          <w:rFonts w:hint="eastAsia" w:ascii="微软雅黑" w:hAnsi="微软雅黑" w:eastAsia="微软雅黑" w:cs="微软雅黑"/>
          <w:szCs w:val="24"/>
        </w:rPr>
        <w:t>北京时间2020年</w:t>
      </w:r>
      <w:r>
        <w:rPr>
          <w:rFonts w:hint="eastAsia" w:ascii="微软雅黑" w:hAnsi="微软雅黑" w:eastAsia="微软雅黑" w:cs="微软雅黑"/>
          <w:szCs w:val="24"/>
          <w:lang w:val="en-US" w:eastAsia="zh-CN"/>
        </w:rPr>
        <w:t>7</w:t>
      </w:r>
      <w:r>
        <w:rPr>
          <w:rFonts w:hint="eastAsia" w:ascii="微软雅黑" w:hAnsi="微软雅黑" w:eastAsia="微软雅黑" w:cs="微软雅黑"/>
          <w:szCs w:val="24"/>
        </w:rPr>
        <w:t>月</w:t>
      </w:r>
      <w:r>
        <w:rPr>
          <w:rFonts w:hint="eastAsia" w:ascii="微软雅黑" w:hAnsi="微软雅黑" w:eastAsia="微软雅黑" w:cs="微软雅黑"/>
          <w:szCs w:val="24"/>
          <w:lang w:val="en-US" w:eastAsia="zh-CN"/>
        </w:rPr>
        <w:t>8</w:t>
      </w:r>
      <w:r>
        <w:rPr>
          <w:rFonts w:hint="eastAsia" w:ascii="微软雅黑" w:hAnsi="微软雅黑" w:eastAsia="微软雅黑" w:cs="微软雅黑"/>
          <w:szCs w:val="24"/>
        </w:rPr>
        <w:t>日</w:t>
      </w:r>
      <w:r>
        <w:rPr>
          <w:rFonts w:hint="eastAsia" w:ascii="微软雅黑" w:hAnsi="微软雅黑" w:eastAsia="微软雅黑" w:cs="微软雅黑"/>
          <w:szCs w:val="24"/>
          <w:lang w:eastAsia="zh-CN"/>
        </w:rPr>
        <w:t>上</w:t>
      </w:r>
      <w:r>
        <w:rPr>
          <w:rFonts w:hint="eastAsia" w:ascii="微软雅黑" w:hAnsi="微软雅黑" w:eastAsia="微软雅黑" w:cs="微软雅黑"/>
          <w:szCs w:val="24"/>
        </w:rPr>
        <w:t>午</w:t>
      </w:r>
      <w:r>
        <w:rPr>
          <w:rFonts w:hint="eastAsia" w:ascii="微软雅黑" w:hAnsi="微软雅黑" w:eastAsia="微软雅黑" w:cs="微软雅黑"/>
          <w:szCs w:val="24"/>
          <w:lang w:val="en-US" w:eastAsia="zh-CN"/>
        </w:rPr>
        <w:t>9</w:t>
      </w:r>
      <w:r>
        <w:rPr>
          <w:rFonts w:hint="eastAsia" w:ascii="微软雅黑" w:hAnsi="微软雅黑" w:eastAsia="微软雅黑" w:cs="微软雅黑"/>
          <w:szCs w:val="24"/>
        </w:rPr>
        <w:t>:30。</w:t>
      </w:r>
    </w:p>
    <w:p>
      <w:pPr>
        <w:pStyle w:val="6"/>
        <w:numPr>
          <w:ilvl w:val="0"/>
          <w:numId w:val="2"/>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竞争性谈判有效期</w:t>
      </w:r>
    </w:p>
    <w:p>
      <w:pPr>
        <w:ind w:left="482" w:firstLine="0"/>
        <w:rPr>
          <w:rFonts w:hint="eastAsia" w:ascii="微软雅黑" w:hAnsi="微软雅黑" w:eastAsia="微软雅黑" w:cs="微软雅黑"/>
        </w:rPr>
      </w:pPr>
      <w:r>
        <w:rPr>
          <w:rFonts w:hint="eastAsia" w:ascii="微软雅黑" w:hAnsi="微软雅黑" w:eastAsia="微软雅黑" w:cs="微软雅黑"/>
        </w:rPr>
        <w:t xml:space="preserve"> 有效期时间为90天。</w:t>
      </w:r>
    </w:p>
    <w:p>
      <w:pPr>
        <w:pStyle w:val="6"/>
        <w:rPr>
          <w:rFonts w:hint="eastAsia" w:ascii="微软雅黑" w:hAnsi="微软雅黑" w:eastAsia="微软雅黑" w:cs="微软雅黑"/>
          <w:sz w:val="24"/>
          <w:szCs w:val="24"/>
        </w:rPr>
      </w:pPr>
      <w:bookmarkStart w:id="9" w:name="_Toc347480039"/>
      <w:r>
        <w:rPr>
          <w:rFonts w:hint="eastAsia" w:ascii="微软雅黑" w:hAnsi="微软雅黑" w:eastAsia="微软雅黑" w:cs="微软雅黑"/>
          <w:sz w:val="24"/>
          <w:szCs w:val="24"/>
        </w:rPr>
        <w:t>16.  联络方式</w:t>
      </w:r>
      <w:bookmarkEnd w:id="9"/>
    </w:p>
    <w:p>
      <w:pPr>
        <w:autoSpaceDE w:val="0"/>
        <w:autoSpaceDN w:val="0"/>
        <w:ind w:firstLine="1080" w:firstLineChars="450"/>
        <w:jc w:val="left"/>
        <w:rPr>
          <w:rFonts w:hint="eastAsia" w:ascii="微软雅黑" w:hAnsi="微软雅黑" w:eastAsia="微软雅黑" w:cs="微软雅黑"/>
          <w:szCs w:val="24"/>
        </w:rPr>
      </w:pPr>
      <w:r>
        <w:rPr>
          <w:rFonts w:hint="eastAsia" w:ascii="微软雅黑" w:hAnsi="微软雅黑" w:eastAsia="微软雅黑" w:cs="微软雅黑"/>
          <w:szCs w:val="24"/>
        </w:rPr>
        <w:t>谈判人：</w:t>
      </w:r>
      <w:r>
        <w:rPr>
          <w:rFonts w:hint="eastAsia" w:ascii="微软雅黑" w:hAnsi="微软雅黑" w:eastAsia="微软雅黑" w:cs="微软雅黑"/>
          <w:szCs w:val="24"/>
          <w:u w:val="single"/>
        </w:rPr>
        <w:t xml:space="preserve">重庆南桐矿业有限责任公司             </w:t>
      </w:r>
    </w:p>
    <w:p>
      <w:pPr>
        <w:autoSpaceDE w:val="0"/>
        <w:autoSpaceDN w:val="0"/>
        <w:ind w:firstLine="1080" w:firstLineChars="450"/>
        <w:jc w:val="left"/>
        <w:rPr>
          <w:rFonts w:hint="eastAsia" w:ascii="微软雅黑" w:hAnsi="微软雅黑" w:eastAsia="微软雅黑" w:cs="微软雅黑"/>
          <w:szCs w:val="24"/>
          <w:u w:val="single"/>
        </w:rPr>
      </w:pPr>
      <w:r>
        <w:rPr>
          <w:rFonts w:hint="eastAsia" w:ascii="微软雅黑" w:hAnsi="微软雅黑" w:eastAsia="微软雅黑" w:cs="微软雅黑"/>
          <w:szCs w:val="24"/>
        </w:rPr>
        <w:t>地    址：</w:t>
      </w:r>
      <w:r>
        <w:rPr>
          <w:rFonts w:hint="eastAsia" w:ascii="微软雅黑" w:hAnsi="微软雅黑" w:eastAsia="微软雅黑" w:cs="微软雅黑"/>
          <w:color w:val="000000"/>
          <w:szCs w:val="24"/>
          <w:u w:val="single"/>
        </w:rPr>
        <w:t>重庆市万盛经开区清溪桥</w:t>
      </w:r>
    </w:p>
    <w:p>
      <w:pPr>
        <w:tabs>
          <w:tab w:val="left" w:pos="7020"/>
        </w:tabs>
        <w:autoSpaceDE w:val="0"/>
        <w:autoSpaceDN w:val="0"/>
        <w:ind w:firstLine="1080" w:firstLineChars="450"/>
        <w:jc w:val="left"/>
        <w:rPr>
          <w:rFonts w:hint="eastAsia" w:ascii="微软雅黑" w:hAnsi="微软雅黑" w:eastAsia="微软雅黑" w:cs="微软雅黑"/>
          <w:szCs w:val="24"/>
        </w:rPr>
      </w:pPr>
      <w:r>
        <w:rPr>
          <w:rFonts w:hint="eastAsia" w:ascii="微软雅黑" w:hAnsi="微软雅黑" w:eastAsia="微软雅黑" w:cs="微软雅黑"/>
          <w:szCs w:val="24"/>
        </w:rPr>
        <w:t>邮    编：</w:t>
      </w:r>
      <w:r>
        <w:rPr>
          <w:rFonts w:hint="eastAsia" w:ascii="微软雅黑" w:hAnsi="微软雅黑" w:eastAsia="微软雅黑" w:cs="微软雅黑"/>
          <w:szCs w:val="24"/>
          <w:u w:val="single"/>
        </w:rPr>
        <w:t xml:space="preserve">400802                                          </w:t>
      </w:r>
    </w:p>
    <w:p>
      <w:pPr>
        <w:autoSpaceDE w:val="0"/>
        <w:autoSpaceDN w:val="0"/>
        <w:ind w:firstLine="1080" w:firstLineChars="450"/>
        <w:jc w:val="left"/>
        <w:rPr>
          <w:rFonts w:hint="eastAsia" w:ascii="微软雅黑" w:hAnsi="微软雅黑" w:eastAsia="微软雅黑" w:cs="微软雅黑"/>
          <w:szCs w:val="24"/>
        </w:rPr>
      </w:pPr>
      <w:r>
        <w:rPr>
          <w:rFonts w:hint="eastAsia" w:ascii="微软雅黑" w:hAnsi="微软雅黑" w:eastAsia="微软雅黑" w:cs="微软雅黑"/>
          <w:szCs w:val="24"/>
        </w:rPr>
        <w:t>电    话：</w:t>
      </w:r>
      <w:r>
        <w:rPr>
          <w:rFonts w:hint="eastAsia" w:ascii="微软雅黑" w:hAnsi="微软雅黑" w:eastAsia="微软雅黑" w:cs="微软雅黑"/>
          <w:szCs w:val="24"/>
          <w:u w:val="single"/>
        </w:rPr>
        <w:t xml:space="preserve">023-48341006              </w:t>
      </w:r>
      <w:r>
        <w:rPr>
          <w:rFonts w:hint="eastAsia" w:ascii="微软雅黑" w:hAnsi="微软雅黑" w:eastAsia="微软雅黑" w:cs="微软雅黑"/>
          <w:szCs w:val="24"/>
        </w:rPr>
        <w:t>联系人：</w:t>
      </w:r>
      <w:r>
        <w:rPr>
          <w:rFonts w:hint="eastAsia" w:ascii="微软雅黑" w:hAnsi="微软雅黑" w:eastAsia="微软雅黑" w:cs="微软雅黑"/>
          <w:szCs w:val="24"/>
          <w:u w:val="single"/>
        </w:rPr>
        <w:t>谢老师</w:t>
      </w:r>
    </w:p>
    <w:p>
      <w:pPr>
        <w:autoSpaceDE w:val="0"/>
        <w:autoSpaceDN w:val="0"/>
        <w:ind w:firstLine="1080" w:firstLineChars="450"/>
        <w:jc w:val="left"/>
        <w:rPr>
          <w:rFonts w:hint="eastAsia" w:ascii="微软雅黑" w:hAnsi="微软雅黑" w:eastAsia="微软雅黑" w:cs="微软雅黑"/>
          <w:szCs w:val="24"/>
          <w:u w:val="single"/>
        </w:rPr>
      </w:pPr>
      <w:r>
        <w:rPr>
          <w:rFonts w:hint="eastAsia" w:ascii="微软雅黑" w:hAnsi="微软雅黑" w:eastAsia="微软雅黑" w:cs="微软雅黑"/>
          <w:szCs w:val="24"/>
        </w:rPr>
        <w:t>业 主 方：</w:t>
      </w:r>
      <w:r>
        <w:rPr>
          <w:rFonts w:hint="eastAsia" w:ascii="微软雅黑" w:hAnsi="微软雅黑" w:eastAsia="微软雅黑" w:cs="微软雅黑"/>
          <w:szCs w:val="24"/>
          <w:u w:val="single"/>
        </w:rPr>
        <w:t>电话：</w:t>
      </w:r>
      <w:r>
        <w:rPr>
          <w:rFonts w:hint="eastAsia" w:ascii="微软雅黑" w:hAnsi="微软雅黑" w:eastAsia="微软雅黑" w:cs="微软雅黑"/>
          <w:szCs w:val="24"/>
          <w:u w:val="single"/>
          <w:lang w:val="en-US" w:eastAsia="zh-CN"/>
        </w:rPr>
        <w:t>18716203388</w:t>
      </w:r>
      <w:bookmarkStart w:id="48" w:name="_GoBack"/>
      <w:bookmarkEnd w:id="48"/>
      <w:r>
        <w:rPr>
          <w:rFonts w:hint="eastAsia" w:ascii="微软雅黑" w:hAnsi="微软雅黑" w:eastAsia="微软雅黑" w:cs="微软雅黑"/>
          <w:szCs w:val="24"/>
          <w:u w:val="single"/>
          <w:lang w:val="en-US" w:eastAsia="zh-CN"/>
        </w:rPr>
        <w:t xml:space="preserve">         </w:t>
      </w:r>
      <w:r>
        <w:rPr>
          <w:rFonts w:hint="eastAsia" w:ascii="微软雅黑" w:hAnsi="微软雅黑" w:eastAsia="微软雅黑" w:cs="微软雅黑"/>
          <w:szCs w:val="24"/>
        </w:rPr>
        <w:t>联系人：</w:t>
      </w:r>
      <w:r>
        <w:rPr>
          <w:rFonts w:hint="eastAsia" w:ascii="微软雅黑" w:hAnsi="微软雅黑" w:eastAsia="微软雅黑" w:cs="微软雅黑"/>
          <w:szCs w:val="24"/>
          <w:u w:val="single"/>
        </w:rPr>
        <w:t>唐老师</w:t>
      </w:r>
    </w:p>
    <w:p>
      <w:pPr>
        <w:wordWrap w:val="0"/>
        <w:spacing w:line="240" w:lineRule="auto"/>
        <w:ind w:right="560" w:firstLine="600" w:firstLineChars="250"/>
        <w:jc w:val="center"/>
        <w:rPr>
          <w:rFonts w:hint="eastAsia" w:ascii="微软雅黑" w:hAnsi="微软雅黑" w:eastAsia="微软雅黑" w:cs="微软雅黑"/>
          <w:szCs w:val="24"/>
        </w:rPr>
      </w:pPr>
    </w:p>
    <w:p>
      <w:pPr>
        <w:wordWrap w:val="0"/>
        <w:spacing w:line="240" w:lineRule="auto"/>
        <w:ind w:right="560" w:firstLine="600" w:firstLineChars="250"/>
        <w:jc w:val="center"/>
        <w:rPr>
          <w:rFonts w:hint="eastAsia" w:ascii="微软雅黑" w:hAnsi="微软雅黑" w:eastAsia="微软雅黑" w:cs="微软雅黑"/>
          <w:szCs w:val="24"/>
        </w:rPr>
      </w:pPr>
    </w:p>
    <w:p>
      <w:pPr>
        <w:wordWrap w:val="0"/>
        <w:spacing w:line="240" w:lineRule="auto"/>
        <w:ind w:right="560" w:firstLine="6000" w:firstLineChars="2500"/>
        <w:rPr>
          <w:rFonts w:hint="eastAsia" w:ascii="微软雅黑" w:hAnsi="微软雅黑" w:eastAsia="微软雅黑" w:cs="微软雅黑"/>
          <w:szCs w:val="24"/>
        </w:rPr>
      </w:pPr>
      <w:r>
        <w:rPr>
          <w:rFonts w:hint="eastAsia" w:ascii="微软雅黑" w:hAnsi="微软雅黑" w:eastAsia="微软雅黑" w:cs="微软雅黑"/>
          <w:szCs w:val="24"/>
        </w:rPr>
        <w:t>2020年</w:t>
      </w:r>
      <w:r>
        <w:rPr>
          <w:rFonts w:hint="eastAsia" w:ascii="微软雅黑" w:hAnsi="微软雅黑" w:eastAsia="微软雅黑" w:cs="微软雅黑"/>
          <w:szCs w:val="24"/>
          <w:lang w:val="en-US" w:eastAsia="zh-CN"/>
        </w:rPr>
        <w:t>6</w:t>
      </w:r>
      <w:r>
        <w:rPr>
          <w:rFonts w:hint="eastAsia" w:ascii="微软雅黑" w:hAnsi="微软雅黑" w:eastAsia="微软雅黑" w:cs="微软雅黑"/>
          <w:szCs w:val="24"/>
        </w:rPr>
        <w:t>月</w:t>
      </w:r>
      <w:r>
        <w:rPr>
          <w:rFonts w:hint="eastAsia" w:ascii="微软雅黑" w:hAnsi="微软雅黑" w:eastAsia="微软雅黑" w:cs="微软雅黑"/>
          <w:szCs w:val="24"/>
          <w:lang w:val="en-US" w:eastAsia="zh-CN"/>
        </w:rPr>
        <w:t>30</w:t>
      </w:r>
      <w:r>
        <w:rPr>
          <w:rFonts w:hint="eastAsia" w:ascii="微软雅黑" w:hAnsi="微软雅黑" w:eastAsia="微软雅黑" w:cs="微软雅黑"/>
          <w:szCs w:val="24"/>
        </w:rPr>
        <w:t>日</w:t>
      </w:r>
    </w:p>
    <w:p>
      <w:pPr>
        <w:wordWrap w:val="0"/>
        <w:spacing w:line="240" w:lineRule="auto"/>
        <w:ind w:right="560" w:firstLine="3120" w:firstLineChars="1300"/>
        <w:rPr>
          <w:rFonts w:hint="eastAsia" w:ascii="微软雅黑" w:hAnsi="微软雅黑" w:eastAsia="微软雅黑" w:cs="微软雅黑"/>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0"/>
        <w:rPr>
          <w:rFonts w:ascii="Microsoft YaHei Light" w:hAnsi="Microsoft YaHei Light" w:eastAsia="Microsoft YaHei Light"/>
          <w:szCs w:val="24"/>
        </w:rPr>
      </w:pPr>
      <w:r>
        <w:rPr>
          <w:rFonts w:hint="eastAsia" w:ascii="Microsoft YaHei Light" w:hAnsi="Microsoft YaHei Light" w:eastAsia="Microsoft YaHei Light"/>
          <w:szCs w:val="24"/>
        </w:rPr>
        <w:t>附：</w:t>
      </w: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wordWrap w:val="0"/>
        <w:spacing w:line="240" w:lineRule="auto"/>
        <w:ind w:right="560" w:firstLine="3120" w:firstLineChars="1300"/>
        <w:rPr>
          <w:rFonts w:ascii="Microsoft YaHei Light" w:hAnsi="Microsoft YaHei Light" w:eastAsia="Microsoft YaHei Light"/>
          <w:szCs w:val="24"/>
        </w:rPr>
      </w:pPr>
    </w:p>
    <w:p>
      <w:pPr>
        <w:pStyle w:val="5"/>
        <w:spacing w:before="240" w:line="240" w:lineRule="auto"/>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竞争性谈判参谈文件格式</w:t>
      </w:r>
    </w:p>
    <w:p>
      <w:pPr>
        <w:spacing w:before="240"/>
        <w:rPr>
          <w:rFonts w:hint="eastAsia" w:ascii="微软雅黑" w:hAnsi="微软雅黑" w:eastAsia="微软雅黑" w:cs="微软雅黑"/>
          <w:b/>
          <w:szCs w:val="21"/>
        </w:rPr>
      </w:pPr>
      <w:r>
        <w:rPr>
          <w:rFonts w:hint="eastAsia" w:ascii="微软雅黑" w:hAnsi="微软雅黑" w:eastAsia="微软雅黑" w:cs="微软雅黑"/>
          <w:b/>
          <w:szCs w:val="21"/>
          <w:u w:val="single"/>
        </w:rPr>
        <w:br w:type="page"/>
      </w:r>
      <w:bookmarkStart w:id="10" w:name="_Toc248147412"/>
      <w:r>
        <w:rPr>
          <w:rFonts w:hint="eastAsia" w:ascii="微软雅黑" w:hAnsi="微软雅黑" w:eastAsia="微软雅黑" w:cs="微软雅黑"/>
          <w:b/>
          <w:szCs w:val="21"/>
        </w:rPr>
        <w:t>目    录</w:t>
      </w:r>
      <w:bookmarkEnd w:id="10"/>
    </w:p>
    <w:p>
      <w:pPr>
        <w:autoSpaceDE w:val="0"/>
        <w:autoSpaceDN w:val="0"/>
        <w:snapToGrid w:val="0"/>
        <w:spacing w:before="240"/>
        <w:jc w:val="left"/>
        <w:outlineLvl w:val="0"/>
        <w:rPr>
          <w:rFonts w:hint="eastAsia" w:ascii="微软雅黑" w:hAnsi="微软雅黑" w:eastAsia="微软雅黑" w:cs="微软雅黑"/>
          <w:b/>
          <w:szCs w:val="21"/>
        </w:rPr>
      </w:pPr>
      <w:bookmarkStart w:id="11" w:name="_Toc294650946"/>
      <w:bookmarkStart w:id="12" w:name="_Toc248145115"/>
      <w:bookmarkStart w:id="13" w:name="_Toc294698512"/>
      <w:bookmarkStart w:id="14" w:name="_Toc294764073"/>
      <w:bookmarkStart w:id="15" w:name="_Toc363569791"/>
      <w:bookmarkStart w:id="16" w:name="_Toc294083861"/>
      <w:bookmarkStart w:id="17" w:name="_Toc248147413"/>
      <w:r>
        <w:rPr>
          <w:rFonts w:hint="eastAsia" w:ascii="微软雅黑" w:hAnsi="微软雅黑" w:eastAsia="微软雅黑" w:cs="微软雅黑"/>
          <w:b/>
          <w:szCs w:val="21"/>
        </w:rPr>
        <w:t>一、报价函部分</w:t>
      </w:r>
      <w:bookmarkEnd w:id="11"/>
      <w:bookmarkEnd w:id="12"/>
      <w:bookmarkEnd w:id="13"/>
      <w:bookmarkEnd w:id="14"/>
      <w:bookmarkEnd w:id="15"/>
      <w:bookmarkEnd w:id="16"/>
      <w:bookmarkEnd w:id="17"/>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（一）第一次报价函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80" w:firstLineChars="200"/>
        <w:jc w:val="left"/>
        <w:textAlignment w:val="auto"/>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二</w:t>
      </w:r>
      <w:r>
        <w:rPr>
          <w:rFonts w:hint="eastAsia" w:ascii="微软雅黑" w:hAnsi="微软雅黑" w:eastAsia="微软雅黑" w:cs="微软雅黑"/>
          <w:szCs w:val="21"/>
        </w:rPr>
        <w:t>）报价函附录</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三</w:t>
      </w:r>
      <w:r>
        <w:rPr>
          <w:rFonts w:hint="eastAsia" w:ascii="微软雅黑" w:hAnsi="微软雅黑" w:eastAsia="微软雅黑" w:cs="微软雅黑"/>
          <w:szCs w:val="21"/>
        </w:rPr>
        <w:t>）完整的工程预算书</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提供编制谈判预算软件版的电子版(用U盘）</w:t>
      </w:r>
      <w:r>
        <w:rPr>
          <w:rFonts w:hint="eastAsia" w:ascii="微软雅黑" w:hAnsi="微软雅黑" w:eastAsia="微软雅黑" w:cs="微软雅黑"/>
          <w:sz w:val="28"/>
          <w:szCs w:val="28"/>
          <w:highlight w:val="none"/>
          <w:lang w:val="en-US" w:eastAsia="zh-CN"/>
        </w:rPr>
        <w:t>）。</w:t>
      </w:r>
    </w:p>
    <w:p>
      <w:pPr>
        <w:autoSpaceDE w:val="0"/>
        <w:autoSpaceDN w:val="0"/>
        <w:spacing w:before="240"/>
        <w:ind w:right="-20"/>
        <w:jc w:val="left"/>
        <w:rPr>
          <w:rFonts w:hint="eastAsia" w:ascii="微软雅黑" w:hAnsi="微软雅黑" w:eastAsia="微软雅黑" w:cs="微软雅黑"/>
          <w:b/>
          <w:bCs w:val="0"/>
          <w:color w:val="auto"/>
          <w:szCs w:val="21"/>
        </w:rPr>
      </w:pPr>
      <w:bookmarkStart w:id="18" w:name="_Toc294764074"/>
      <w:bookmarkStart w:id="19" w:name="_Toc363569792"/>
      <w:bookmarkStart w:id="20" w:name="_Toc294698513"/>
      <w:bookmarkStart w:id="21" w:name="_Toc294650947"/>
      <w:bookmarkStart w:id="22" w:name="_Toc294083862"/>
      <w:bookmarkStart w:id="23" w:name="_Toc248145116"/>
      <w:bookmarkStart w:id="24" w:name="_Toc248147414"/>
      <w:r>
        <w:rPr>
          <w:rFonts w:hint="eastAsia" w:ascii="微软雅黑" w:hAnsi="微软雅黑" w:eastAsia="微软雅黑" w:cs="微软雅黑"/>
          <w:b/>
          <w:bCs w:val="0"/>
          <w:color w:val="auto"/>
          <w:szCs w:val="21"/>
        </w:rPr>
        <w:t>二、</w:t>
      </w:r>
      <w:bookmarkEnd w:id="18"/>
      <w:bookmarkEnd w:id="19"/>
      <w:bookmarkEnd w:id="20"/>
      <w:bookmarkEnd w:id="21"/>
      <w:bookmarkEnd w:id="22"/>
      <w:bookmarkEnd w:id="23"/>
      <w:bookmarkEnd w:id="24"/>
      <w:r>
        <w:rPr>
          <w:rFonts w:hint="eastAsia" w:ascii="微软雅黑" w:hAnsi="微软雅黑" w:eastAsia="微软雅黑" w:cs="微软雅黑"/>
          <w:b/>
          <w:bCs w:val="0"/>
          <w:color w:val="auto"/>
          <w:szCs w:val="21"/>
        </w:rPr>
        <w:t>资格审查部分</w:t>
      </w:r>
    </w:p>
    <w:p>
      <w:pPr>
        <w:tabs>
          <w:tab w:val="left" w:pos="2580"/>
          <w:tab w:val="left" w:pos="5940"/>
        </w:tabs>
        <w:autoSpaceDE w:val="0"/>
        <w:autoSpaceDN w:val="0"/>
        <w:snapToGrid w:val="0"/>
        <w:spacing w:before="240"/>
        <w:jc w:val="left"/>
        <w:outlineLvl w:val="0"/>
        <w:rPr>
          <w:rFonts w:hint="eastAsia" w:ascii="微软雅黑" w:hAnsi="微软雅黑" w:eastAsia="微软雅黑" w:cs="微软雅黑"/>
          <w:szCs w:val="21"/>
        </w:rPr>
      </w:pPr>
      <w:r>
        <w:rPr>
          <w:rFonts w:hint="eastAsia" w:ascii="微软雅黑" w:hAnsi="微软雅黑" w:eastAsia="微软雅黑" w:cs="微软雅黑"/>
          <w:szCs w:val="21"/>
        </w:rPr>
        <w:t>（一）法定代表人身份证明及授权委托书</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（二）参谈人基本情况表</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（三）项目管理机构</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（四）拟派项目负责人基本情况表</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（五）信誉声明</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（六）其他资料</w:t>
      </w:r>
    </w:p>
    <w:p>
      <w:pPr>
        <w:autoSpaceDE w:val="0"/>
        <w:autoSpaceDN w:val="0"/>
        <w:spacing w:before="240"/>
        <w:ind w:right="-20"/>
        <w:jc w:val="left"/>
        <w:rPr>
          <w:rFonts w:ascii="Microsoft YaHei Light" w:hAnsi="Microsoft YaHei Light" w:eastAsia="Microsoft YaHei Light" w:cs="MingLiU"/>
          <w:szCs w:val="21"/>
        </w:rPr>
      </w:pPr>
    </w:p>
    <w:p>
      <w:pPr>
        <w:autoSpaceDE w:val="0"/>
        <w:autoSpaceDN w:val="0"/>
        <w:spacing w:before="240"/>
        <w:ind w:right="-20"/>
        <w:jc w:val="left"/>
        <w:rPr>
          <w:rFonts w:ascii="Microsoft YaHei Light" w:hAnsi="Microsoft YaHei Light" w:eastAsia="Microsoft YaHei Light" w:cs="MingLiU"/>
          <w:szCs w:val="21"/>
        </w:rPr>
      </w:pPr>
    </w:p>
    <w:p>
      <w:pPr>
        <w:tabs>
          <w:tab w:val="left" w:pos="2580"/>
          <w:tab w:val="left" w:pos="5940"/>
        </w:tabs>
        <w:autoSpaceDE w:val="0"/>
        <w:autoSpaceDN w:val="0"/>
        <w:snapToGrid w:val="0"/>
        <w:spacing w:before="240"/>
        <w:ind w:firstLine="0"/>
        <w:jc w:val="left"/>
        <w:rPr>
          <w:rFonts w:ascii="Microsoft YaHei Light" w:hAnsi="Microsoft YaHei Light" w:eastAsia="Microsoft YaHei Light"/>
          <w:szCs w:val="21"/>
        </w:rPr>
      </w:pPr>
      <w:bookmarkStart w:id="25" w:name="_Toc339404817"/>
      <w:bookmarkStart w:id="26" w:name="_Toc248147416"/>
    </w:p>
    <w:p>
      <w:pPr>
        <w:tabs>
          <w:tab w:val="left" w:pos="2580"/>
          <w:tab w:val="left" w:pos="5940"/>
        </w:tabs>
        <w:autoSpaceDE w:val="0"/>
        <w:autoSpaceDN w:val="0"/>
        <w:snapToGrid w:val="0"/>
        <w:spacing w:before="240"/>
        <w:ind w:firstLine="0"/>
        <w:jc w:val="left"/>
        <w:rPr>
          <w:rFonts w:ascii="Microsoft YaHei Light" w:hAnsi="Microsoft YaHei Light" w:eastAsia="Microsoft YaHei Light"/>
          <w:szCs w:val="21"/>
        </w:rPr>
      </w:pPr>
    </w:p>
    <w:p>
      <w:pPr>
        <w:tabs>
          <w:tab w:val="left" w:pos="2580"/>
          <w:tab w:val="left" w:pos="5940"/>
        </w:tabs>
        <w:autoSpaceDE w:val="0"/>
        <w:autoSpaceDN w:val="0"/>
        <w:snapToGrid w:val="0"/>
        <w:spacing w:before="240"/>
        <w:ind w:firstLine="0"/>
        <w:jc w:val="left"/>
        <w:rPr>
          <w:rFonts w:ascii="Microsoft YaHei Light" w:hAnsi="Microsoft YaHei Light" w:eastAsia="Microsoft YaHei Light"/>
          <w:szCs w:val="21"/>
        </w:rPr>
      </w:pPr>
    </w:p>
    <w:p>
      <w:pPr>
        <w:tabs>
          <w:tab w:val="left" w:pos="2580"/>
          <w:tab w:val="left" w:pos="5940"/>
        </w:tabs>
        <w:autoSpaceDE w:val="0"/>
        <w:autoSpaceDN w:val="0"/>
        <w:snapToGrid w:val="0"/>
        <w:spacing w:before="240"/>
        <w:ind w:firstLine="0"/>
        <w:jc w:val="left"/>
        <w:rPr>
          <w:rFonts w:ascii="Microsoft YaHei Light" w:hAnsi="Microsoft YaHei Light" w:eastAsia="Microsoft YaHei Light"/>
          <w:szCs w:val="21"/>
        </w:rPr>
      </w:pPr>
    </w:p>
    <w:p>
      <w:pPr>
        <w:pStyle w:val="6"/>
        <w:spacing w:before="240" w:line="240" w:lineRule="auto"/>
        <w:rPr>
          <w:rFonts w:hint="eastAsia" w:ascii="Microsoft YaHei Light" w:hAnsi="Microsoft YaHei Light" w:eastAsia="Microsoft YaHei Light"/>
          <w:szCs w:val="28"/>
        </w:rPr>
      </w:pPr>
      <w:bookmarkStart w:id="27" w:name="_Toc363569795"/>
    </w:p>
    <w:p>
      <w:pPr>
        <w:pStyle w:val="6"/>
        <w:spacing w:before="240" w:line="240" w:lineRule="auto"/>
        <w:rPr>
          <w:rFonts w:ascii="Microsoft YaHei Light" w:hAnsi="Microsoft YaHei Light" w:eastAsia="Microsoft YaHei Light"/>
          <w:szCs w:val="28"/>
        </w:rPr>
      </w:pPr>
      <w:r>
        <w:rPr>
          <w:rFonts w:hint="eastAsia" w:ascii="Microsoft YaHei Light" w:hAnsi="Microsoft YaHei Light" w:eastAsia="Microsoft YaHei Light"/>
          <w:szCs w:val="28"/>
        </w:rPr>
        <w:t>一、报价函部分</w:t>
      </w:r>
      <w:bookmarkEnd w:id="25"/>
      <w:bookmarkEnd w:id="26"/>
      <w:bookmarkEnd w:id="27"/>
    </w:p>
    <w:p>
      <w:pPr>
        <w:tabs>
          <w:tab w:val="left" w:pos="2580"/>
          <w:tab w:val="left" w:pos="5940"/>
        </w:tabs>
        <w:autoSpaceDE w:val="0"/>
        <w:autoSpaceDN w:val="0"/>
        <w:snapToGrid w:val="0"/>
        <w:spacing w:before="240"/>
        <w:ind w:firstLine="0"/>
        <w:jc w:val="left"/>
        <w:rPr>
          <w:rFonts w:ascii="Microsoft YaHei Light" w:hAnsi="Microsoft YaHei Light" w:eastAsia="Microsoft YaHei Light"/>
          <w:szCs w:val="21"/>
          <w:u w:val="single"/>
        </w:rPr>
      </w:pPr>
    </w:p>
    <w:p>
      <w:pPr>
        <w:tabs>
          <w:tab w:val="left" w:pos="5285"/>
          <w:tab w:val="left" w:pos="5940"/>
        </w:tabs>
        <w:autoSpaceDE w:val="0"/>
        <w:autoSpaceDN w:val="0"/>
        <w:snapToGrid w:val="0"/>
        <w:spacing w:before="240"/>
        <w:ind w:firstLine="0"/>
        <w:jc w:val="left"/>
        <w:rPr>
          <w:rFonts w:ascii="Microsoft YaHei Light" w:hAnsi="Microsoft YaHei Light" w:eastAsia="Microsoft YaHei Light" w:cs="MingLiU"/>
          <w:b/>
          <w:sz w:val="36"/>
          <w:szCs w:val="36"/>
        </w:rPr>
      </w:pPr>
      <w:r>
        <w:rPr>
          <w:rFonts w:ascii="Microsoft YaHei Light" w:hAnsi="Microsoft YaHei Light" w:eastAsia="Microsoft YaHei Light"/>
          <w:b/>
          <w:sz w:val="36"/>
          <w:szCs w:val="36"/>
          <w:u w:val="single"/>
        </w:rPr>
        <w:tab/>
      </w:r>
      <w:r>
        <w:rPr>
          <w:rFonts w:hint="eastAsia" w:ascii="Microsoft YaHei Light" w:hAnsi="Microsoft YaHei Light" w:eastAsia="Microsoft YaHei Light" w:cs="MingLiU"/>
          <w:b/>
          <w:w w:val="99"/>
          <w:sz w:val="36"/>
          <w:szCs w:val="36"/>
        </w:rPr>
        <w:t>（项目名称</w:t>
      </w:r>
      <w:r>
        <w:rPr>
          <w:rFonts w:hint="eastAsia" w:ascii="Microsoft YaHei Light" w:hAnsi="Microsoft YaHei Light" w:eastAsia="Microsoft YaHei Light" w:cs="MingLiU"/>
          <w:b/>
          <w:spacing w:val="1"/>
          <w:w w:val="99"/>
          <w:sz w:val="36"/>
          <w:szCs w:val="36"/>
        </w:rPr>
        <w:t>）</w:t>
      </w:r>
      <w:r>
        <w:rPr>
          <w:rFonts w:hint="eastAsia" w:ascii="Microsoft YaHei Light" w:hAnsi="Microsoft YaHei Light" w:eastAsia="Microsoft YaHei Light" w:cs="MingLiU"/>
          <w:b/>
          <w:w w:val="99"/>
          <w:sz w:val="36"/>
          <w:szCs w:val="36"/>
        </w:rPr>
        <w:t>施工</w:t>
      </w:r>
    </w:p>
    <w:p>
      <w:pPr>
        <w:tabs>
          <w:tab w:val="left" w:pos="3600"/>
          <w:tab w:val="left" w:pos="4480"/>
          <w:tab w:val="left" w:pos="5360"/>
        </w:tabs>
        <w:autoSpaceDE w:val="0"/>
        <w:autoSpaceDN w:val="0"/>
        <w:snapToGrid w:val="0"/>
        <w:spacing w:before="240"/>
        <w:jc w:val="left"/>
        <w:rPr>
          <w:rFonts w:ascii="Microsoft YaHei Light" w:hAnsi="Microsoft YaHei Light" w:eastAsia="Microsoft YaHei Light" w:cs="MingLiU"/>
          <w:sz w:val="36"/>
          <w:szCs w:val="36"/>
        </w:rPr>
      </w:pPr>
    </w:p>
    <w:p>
      <w:pPr>
        <w:tabs>
          <w:tab w:val="left" w:pos="3600"/>
          <w:tab w:val="left" w:pos="4480"/>
          <w:tab w:val="left" w:pos="5360"/>
        </w:tabs>
        <w:autoSpaceDE w:val="0"/>
        <w:autoSpaceDN w:val="0"/>
        <w:snapToGrid w:val="0"/>
        <w:spacing w:before="240"/>
        <w:jc w:val="left"/>
        <w:rPr>
          <w:rFonts w:ascii="Microsoft YaHei Light" w:hAnsi="Microsoft YaHei Light" w:eastAsia="Microsoft YaHei Light" w:cs="MingLiU"/>
          <w:sz w:val="36"/>
          <w:szCs w:val="36"/>
        </w:rPr>
      </w:pPr>
    </w:p>
    <w:p>
      <w:pPr>
        <w:tabs>
          <w:tab w:val="left" w:pos="3600"/>
          <w:tab w:val="left" w:pos="4480"/>
          <w:tab w:val="left" w:pos="5360"/>
        </w:tabs>
        <w:autoSpaceDE w:val="0"/>
        <w:autoSpaceDN w:val="0"/>
        <w:snapToGrid w:val="0"/>
        <w:spacing w:before="240"/>
        <w:jc w:val="center"/>
        <w:rPr>
          <w:rFonts w:ascii="Microsoft YaHei Light" w:hAnsi="Microsoft YaHei Light" w:eastAsia="Microsoft YaHei Light" w:cs="MingLiU"/>
          <w:b/>
          <w:sz w:val="36"/>
          <w:szCs w:val="36"/>
        </w:rPr>
      </w:pPr>
      <w:r>
        <w:rPr>
          <w:rFonts w:hint="eastAsia" w:ascii="Microsoft YaHei Light" w:hAnsi="Microsoft YaHei Light" w:eastAsia="Microsoft YaHei Light" w:cs="MingLiU"/>
          <w:b/>
          <w:sz w:val="36"/>
          <w:szCs w:val="36"/>
        </w:rPr>
        <w:t>竞争性谈判参谈文件</w:t>
      </w:r>
    </w:p>
    <w:p>
      <w:pPr>
        <w:autoSpaceDE w:val="0"/>
        <w:autoSpaceDN w:val="0"/>
        <w:snapToGrid w:val="0"/>
        <w:spacing w:before="240"/>
        <w:jc w:val="left"/>
        <w:rPr>
          <w:rFonts w:ascii="Microsoft YaHei Light" w:hAnsi="Microsoft YaHei Light" w:eastAsia="Microsoft YaHei Light" w:cs="MingLiU"/>
          <w:sz w:val="36"/>
          <w:szCs w:val="36"/>
        </w:rPr>
      </w:pPr>
    </w:p>
    <w:p>
      <w:pPr>
        <w:autoSpaceDE w:val="0"/>
        <w:autoSpaceDN w:val="0"/>
        <w:snapToGrid w:val="0"/>
        <w:spacing w:before="240"/>
        <w:jc w:val="center"/>
        <w:rPr>
          <w:rFonts w:ascii="Microsoft YaHei Light" w:hAnsi="Microsoft YaHei Light" w:eastAsia="Microsoft YaHei Light" w:cs="MingLiU"/>
          <w:b/>
          <w:sz w:val="36"/>
          <w:szCs w:val="36"/>
        </w:rPr>
      </w:pPr>
      <w:r>
        <w:rPr>
          <w:rFonts w:hint="eastAsia" w:ascii="Microsoft YaHei Light" w:hAnsi="Microsoft YaHei Light" w:eastAsia="Microsoft YaHei Light" w:cs="MingLiU"/>
          <w:b/>
          <w:sz w:val="36"/>
          <w:szCs w:val="36"/>
        </w:rPr>
        <w:t>第一次报价函部分</w:t>
      </w:r>
    </w:p>
    <w:p>
      <w:pPr>
        <w:autoSpaceDE w:val="0"/>
        <w:autoSpaceDN w:val="0"/>
        <w:snapToGrid w:val="0"/>
        <w:spacing w:before="240"/>
        <w:jc w:val="left"/>
        <w:rPr>
          <w:rFonts w:ascii="Microsoft YaHei Light" w:hAnsi="Microsoft YaHei Light" w:eastAsia="Microsoft YaHei Light" w:cs="MingLiU"/>
          <w:b/>
          <w:szCs w:val="21"/>
        </w:rPr>
      </w:pPr>
    </w:p>
    <w:p>
      <w:pPr>
        <w:autoSpaceDE w:val="0"/>
        <w:autoSpaceDN w:val="0"/>
        <w:snapToGrid w:val="0"/>
        <w:spacing w:before="240"/>
        <w:jc w:val="left"/>
        <w:rPr>
          <w:rFonts w:ascii="Microsoft YaHei Light" w:hAnsi="Microsoft YaHei Light" w:eastAsia="Microsoft YaHei Light" w:cs="MingLiU"/>
          <w:b/>
          <w:szCs w:val="21"/>
        </w:rPr>
      </w:pPr>
    </w:p>
    <w:p>
      <w:pPr>
        <w:autoSpaceDE w:val="0"/>
        <w:autoSpaceDN w:val="0"/>
        <w:snapToGrid w:val="0"/>
        <w:spacing w:before="240"/>
        <w:jc w:val="left"/>
        <w:rPr>
          <w:rFonts w:ascii="Microsoft YaHei Light" w:hAnsi="Microsoft YaHei Light" w:eastAsia="Microsoft YaHei Light" w:cs="MingLiU"/>
          <w:b/>
          <w:szCs w:val="21"/>
        </w:rPr>
      </w:pPr>
    </w:p>
    <w:p>
      <w:pPr>
        <w:autoSpaceDE w:val="0"/>
        <w:autoSpaceDN w:val="0"/>
        <w:snapToGrid w:val="0"/>
        <w:spacing w:before="240"/>
        <w:jc w:val="left"/>
        <w:rPr>
          <w:rFonts w:ascii="Microsoft YaHei Light" w:hAnsi="Microsoft YaHei Light" w:eastAsia="Microsoft YaHei Light" w:cs="MingLiU"/>
          <w:b/>
          <w:szCs w:val="21"/>
        </w:rPr>
      </w:pPr>
    </w:p>
    <w:p>
      <w:pPr>
        <w:autoSpaceDE w:val="0"/>
        <w:autoSpaceDN w:val="0"/>
        <w:snapToGrid w:val="0"/>
        <w:spacing w:before="240"/>
        <w:ind w:firstLine="0"/>
        <w:jc w:val="left"/>
        <w:rPr>
          <w:rFonts w:hint="eastAsia" w:ascii="Microsoft YaHei Light" w:hAnsi="Microsoft YaHei Light" w:eastAsia="Microsoft YaHei Light" w:cs="MingLiU"/>
          <w:b/>
          <w:szCs w:val="21"/>
        </w:rPr>
      </w:pPr>
    </w:p>
    <w:p>
      <w:pPr>
        <w:autoSpaceDE w:val="0"/>
        <w:autoSpaceDN w:val="0"/>
        <w:snapToGrid w:val="0"/>
        <w:spacing w:before="240"/>
        <w:ind w:firstLine="0"/>
        <w:jc w:val="left"/>
        <w:rPr>
          <w:rFonts w:ascii="Microsoft YaHei Light" w:hAnsi="Microsoft YaHei Light" w:eastAsia="Microsoft YaHei Light" w:cs="MingLiU"/>
          <w:b/>
          <w:szCs w:val="21"/>
        </w:rPr>
      </w:pPr>
    </w:p>
    <w:p>
      <w:pPr>
        <w:tabs>
          <w:tab w:val="left" w:pos="6080"/>
          <w:tab w:val="left" w:pos="6640"/>
        </w:tabs>
        <w:autoSpaceDE w:val="0"/>
        <w:autoSpaceDN w:val="0"/>
        <w:snapToGrid w:val="0"/>
        <w:spacing w:before="240"/>
        <w:jc w:val="center"/>
        <w:rPr>
          <w:rFonts w:ascii="Microsoft YaHei Light" w:hAnsi="Microsoft YaHei Light" w:eastAsia="Microsoft YaHei Light"/>
          <w:b/>
          <w:w w:val="99"/>
          <w:szCs w:val="21"/>
        </w:rPr>
      </w:pPr>
      <w:r>
        <w:rPr>
          <w:rFonts w:hint="eastAsia" w:ascii="Microsoft YaHei Light" w:hAnsi="Microsoft YaHei Light" w:eastAsia="Microsoft YaHei Light" w:cs="MingLiU"/>
          <w:b/>
          <w:w w:val="99"/>
          <w:szCs w:val="21"/>
        </w:rPr>
        <w:t>参谈人</w:t>
      </w:r>
      <w:r>
        <w:rPr>
          <w:rFonts w:hint="eastAsia" w:ascii="Microsoft YaHei Light" w:hAnsi="Microsoft YaHei Light" w:eastAsia="Microsoft YaHei Light" w:cs="MingLiU"/>
          <w:b/>
          <w:spacing w:val="1"/>
          <w:w w:val="99"/>
          <w:szCs w:val="21"/>
        </w:rPr>
        <w:t>：</w:t>
      </w:r>
      <w:r>
        <w:rPr>
          <w:rFonts w:hint="eastAsia" w:ascii="Microsoft YaHei Light" w:hAnsi="Microsoft YaHei Light" w:eastAsia="Microsoft YaHei Light" w:cs="MingLiU"/>
          <w:b/>
          <w:w w:val="198"/>
          <w:szCs w:val="21"/>
          <w:u w:val="single"/>
        </w:rPr>
        <w:t>　　　　 　　</w:t>
      </w:r>
      <w:r>
        <w:rPr>
          <w:rFonts w:hint="eastAsia" w:ascii="Microsoft YaHei Light" w:hAnsi="Microsoft YaHei Light" w:eastAsia="Microsoft YaHei Light" w:cs="MingLiU"/>
          <w:b/>
          <w:w w:val="99"/>
          <w:szCs w:val="21"/>
        </w:rPr>
        <w:t>（盖单位公章）</w:t>
      </w:r>
    </w:p>
    <w:p>
      <w:pPr>
        <w:tabs>
          <w:tab w:val="left" w:pos="6080"/>
          <w:tab w:val="left" w:pos="6640"/>
        </w:tabs>
        <w:autoSpaceDE w:val="0"/>
        <w:autoSpaceDN w:val="0"/>
        <w:snapToGrid w:val="0"/>
        <w:spacing w:before="240"/>
        <w:jc w:val="center"/>
        <w:rPr>
          <w:rFonts w:ascii="Microsoft YaHei Light" w:hAnsi="Microsoft YaHei Light" w:eastAsia="Microsoft YaHei Light" w:cs="MingLiU"/>
          <w:b/>
          <w:szCs w:val="21"/>
        </w:rPr>
      </w:pPr>
      <w:r>
        <w:rPr>
          <w:rFonts w:hint="eastAsia" w:ascii="Microsoft YaHei Light" w:hAnsi="Microsoft YaHei Light" w:eastAsia="Microsoft YaHei Light" w:cs="MingLiU"/>
          <w:b/>
          <w:w w:val="99"/>
          <w:szCs w:val="21"/>
        </w:rPr>
        <w:t>法定代表人或其委托代理人：</w:t>
      </w:r>
      <w:r>
        <w:rPr>
          <w:rFonts w:hint="eastAsia" w:ascii="Microsoft YaHei Light" w:hAnsi="Microsoft YaHei Light" w:eastAsia="Microsoft YaHei Light" w:cs="MingLiU"/>
          <w:b/>
          <w:w w:val="198"/>
          <w:szCs w:val="21"/>
          <w:u w:val="single"/>
        </w:rPr>
        <w:t>　　 　</w:t>
      </w:r>
      <w:r>
        <w:rPr>
          <w:rFonts w:hint="eastAsia" w:ascii="Microsoft YaHei Light" w:hAnsi="Microsoft YaHei Light" w:eastAsia="Microsoft YaHei Light" w:cs="MingLiU"/>
          <w:b/>
          <w:w w:val="99"/>
          <w:szCs w:val="21"/>
        </w:rPr>
        <w:t>（签字）</w:t>
      </w:r>
    </w:p>
    <w:p>
      <w:pPr>
        <w:tabs>
          <w:tab w:val="left" w:pos="3280"/>
          <w:tab w:val="left" w:pos="4680"/>
          <w:tab w:val="left" w:pos="6080"/>
        </w:tabs>
        <w:autoSpaceDE w:val="0"/>
        <w:autoSpaceDN w:val="0"/>
        <w:snapToGrid w:val="0"/>
        <w:spacing w:before="240"/>
        <w:jc w:val="center"/>
        <w:rPr>
          <w:rFonts w:ascii="Microsoft YaHei Light" w:hAnsi="Microsoft YaHei Light" w:eastAsia="Microsoft YaHei Light" w:cs="MingLiU"/>
          <w:b/>
          <w:szCs w:val="21"/>
        </w:rPr>
      </w:pPr>
      <w:r>
        <w:rPr>
          <w:rFonts w:hint="eastAsia" w:ascii="Microsoft YaHei Light" w:hAnsi="Microsoft YaHei Light" w:eastAsia="Microsoft YaHei Light" w:cs="MingLiU"/>
          <w:b/>
          <w:w w:val="99"/>
          <w:szCs w:val="21"/>
          <w:u w:val="single"/>
        </w:rPr>
        <w:t xml:space="preserve">     　</w:t>
      </w:r>
      <w:r>
        <w:rPr>
          <w:rFonts w:hint="eastAsia" w:ascii="Microsoft YaHei Light" w:hAnsi="Microsoft YaHei Light" w:eastAsia="Microsoft YaHei Light" w:cs="MingLiU"/>
          <w:b/>
          <w:w w:val="99"/>
          <w:szCs w:val="21"/>
        </w:rPr>
        <w:t>年月日</w:t>
      </w:r>
    </w:p>
    <w:p>
      <w:pPr>
        <w:autoSpaceDE w:val="0"/>
        <w:autoSpaceDN w:val="0"/>
        <w:snapToGrid w:val="0"/>
        <w:spacing w:before="240"/>
        <w:jc w:val="left"/>
        <w:rPr>
          <w:rFonts w:ascii="Microsoft YaHei Light" w:hAnsi="Microsoft YaHei Light" w:eastAsia="Microsoft YaHei Light" w:cs="MingLiU"/>
          <w:szCs w:val="21"/>
        </w:rPr>
      </w:pPr>
      <w:r>
        <w:rPr>
          <w:rFonts w:ascii="Microsoft YaHei Light" w:hAnsi="Microsoft YaHei Light" w:eastAsia="Microsoft YaHei Light" w:cs="MingLiU"/>
          <w:szCs w:val="21"/>
        </w:rPr>
        <w:br w:type="page"/>
      </w:r>
    </w:p>
    <w:p>
      <w:pPr>
        <w:autoSpaceDE w:val="0"/>
        <w:autoSpaceDN w:val="0"/>
        <w:snapToGrid w:val="0"/>
        <w:spacing w:before="240"/>
        <w:jc w:val="center"/>
        <w:rPr>
          <w:rFonts w:hint="eastAsia" w:ascii="微软雅黑" w:hAnsi="微软雅黑" w:eastAsia="微软雅黑" w:cs="微软雅黑"/>
          <w:b/>
          <w:szCs w:val="21"/>
        </w:rPr>
      </w:pPr>
      <w:r>
        <w:rPr>
          <w:rFonts w:hint="eastAsia" w:ascii="微软雅黑" w:hAnsi="微软雅黑" w:eastAsia="微软雅黑" w:cs="微软雅黑"/>
          <w:b/>
          <w:szCs w:val="21"/>
        </w:rPr>
        <w:t>目     录</w:t>
      </w:r>
    </w:p>
    <w:p>
      <w:pPr>
        <w:numPr>
          <w:ilvl w:val="0"/>
          <w:numId w:val="3"/>
        </w:num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第一次报价函</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二</w:t>
      </w:r>
      <w:r>
        <w:rPr>
          <w:rFonts w:hint="eastAsia" w:ascii="微软雅黑" w:hAnsi="微软雅黑" w:eastAsia="微软雅黑" w:cs="微软雅黑"/>
          <w:szCs w:val="21"/>
        </w:rPr>
        <w:t>）报价函附录</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三</w:t>
      </w:r>
      <w:r>
        <w:rPr>
          <w:rFonts w:hint="eastAsia" w:ascii="微软雅黑" w:hAnsi="微软雅黑" w:eastAsia="微软雅黑" w:cs="微软雅黑"/>
          <w:szCs w:val="21"/>
        </w:rPr>
        <w:t>）完整的工程预算书</w:t>
      </w:r>
    </w:p>
    <w:p>
      <w:pPr>
        <w:autoSpaceDE w:val="0"/>
        <w:autoSpaceDN w:val="0"/>
        <w:snapToGrid w:val="0"/>
        <w:spacing w:before="240"/>
        <w:jc w:val="left"/>
        <w:rPr>
          <w:rFonts w:hint="eastAsia" w:ascii="微软雅黑" w:hAnsi="微软雅黑" w:eastAsia="微软雅黑" w:cs="微软雅黑"/>
          <w:szCs w:val="21"/>
        </w:rPr>
      </w:pPr>
    </w:p>
    <w:p>
      <w:pPr>
        <w:autoSpaceDE w:val="0"/>
        <w:autoSpaceDN w:val="0"/>
        <w:snapToGrid w:val="0"/>
        <w:spacing w:before="240"/>
        <w:jc w:val="left"/>
        <w:rPr>
          <w:rFonts w:ascii="Microsoft YaHei Light" w:hAnsi="Microsoft YaHei Light" w:eastAsia="Microsoft YaHei Light"/>
          <w:szCs w:val="21"/>
        </w:rPr>
      </w:pPr>
    </w:p>
    <w:p>
      <w:pPr>
        <w:autoSpaceDE w:val="0"/>
        <w:autoSpaceDN w:val="0"/>
        <w:snapToGrid w:val="0"/>
        <w:spacing w:before="240"/>
        <w:jc w:val="left"/>
        <w:rPr>
          <w:rFonts w:ascii="Microsoft YaHei Light" w:hAnsi="Microsoft YaHei Light" w:eastAsia="Microsoft YaHei Light"/>
          <w:szCs w:val="21"/>
        </w:rPr>
      </w:pPr>
    </w:p>
    <w:p>
      <w:pPr>
        <w:autoSpaceDE w:val="0"/>
        <w:autoSpaceDN w:val="0"/>
        <w:snapToGrid w:val="0"/>
        <w:spacing w:before="240"/>
        <w:jc w:val="left"/>
        <w:rPr>
          <w:rFonts w:ascii="Microsoft YaHei Light" w:hAnsi="Microsoft YaHei Light" w:eastAsia="Microsoft YaHei Light"/>
          <w:szCs w:val="21"/>
        </w:rPr>
      </w:pPr>
    </w:p>
    <w:p>
      <w:pPr>
        <w:autoSpaceDE w:val="0"/>
        <w:autoSpaceDN w:val="0"/>
        <w:snapToGrid w:val="0"/>
        <w:spacing w:before="240"/>
        <w:jc w:val="left"/>
        <w:rPr>
          <w:rFonts w:ascii="Microsoft YaHei Light" w:hAnsi="Microsoft YaHei Light" w:eastAsia="Microsoft YaHei Light" w:cs="MingLiU"/>
          <w:w w:val="99"/>
          <w:szCs w:val="21"/>
        </w:rPr>
      </w:pPr>
    </w:p>
    <w:p>
      <w:pPr>
        <w:autoSpaceDE w:val="0"/>
        <w:autoSpaceDN w:val="0"/>
        <w:snapToGrid w:val="0"/>
        <w:spacing w:before="240"/>
        <w:jc w:val="left"/>
        <w:rPr>
          <w:rFonts w:ascii="Microsoft YaHei Light" w:hAnsi="Microsoft YaHei Light" w:eastAsia="Microsoft YaHei Light" w:cs="MingLiU"/>
          <w:w w:val="99"/>
          <w:szCs w:val="21"/>
        </w:rPr>
      </w:pPr>
    </w:p>
    <w:p>
      <w:pPr>
        <w:autoSpaceDE w:val="0"/>
        <w:autoSpaceDN w:val="0"/>
        <w:snapToGrid w:val="0"/>
        <w:spacing w:before="240"/>
        <w:jc w:val="left"/>
        <w:rPr>
          <w:rFonts w:ascii="Microsoft YaHei Light" w:hAnsi="Microsoft YaHei Light" w:eastAsia="Microsoft YaHei Light" w:cs="MingLiU"/>
          <w:w w:val="99"/>
          <w:szCs w:val="21"/>
        </w:rPr>
      </w:pPr>
    </w:p>
    <w:p>
      <w:pPr>
        <w:autoSpaceDE w:val="0"/>
        <w:autoSpaceDN w:val="0"/>
        <w:snapToGrid w:val="0"/>
        <w:spacing w:before="240"/>
        <w:jc w:val="left"/>
        <w:rPr>
          <w:rFonts w:ascii="Microsoft YaHei Light" w:hAnsi="Microsoft YaHei Light" w:eastAsia="Microsoft YaHei Light" w:cs="MingLiU"/>
          <w:w w:val="99"/>
          <w:szCs w:val="21"/>
        </w:rPr>
      </w:pPr>
    </w:p>
    <w:p>
      <w:pPr>
        <w:pStyle w:val="7"/>
        <w:spacing w:before="240"/>
        <w:jc w:val="center"/>
        <w:rPr>
          <w:rFonts w:hint="eastAsia" w:ascii="微软雅黑" w:hAnsi="微软雅黑" w:eastAsia="微软雅黑" w:cs="微软雅黑"/>
          <w:sz w:val="21"/>
          <w:szCs w:val="21"/>
        </w:rPr>
      </w:pPr>
      <w:r>
        <w:rPr>
          <w:rFonts w:ascii="Microsoft YaHei Light" w:hAnsi="Microsoft YaHei Light" w:eastAsia="Microsoft YaHei Light"/>
          <w:sz w:val="21"/>
          <w:szCs w:val="21"/>
        </w:rPr>
        <w:br w:type="page"/>
      </w:r>
      <w:bookmarkStart w:id="28" w:name="_Toc339404818"/>
      <w:bookmarkStart w:id="29" w:name="_Toc248147417"/>
      <w:bookmarkStart w:id="30" w:name="_Toc339404819"/>
      <w:bookmarkStart w:id="31" w:name="_Toc248147418"/>
      <w:r>
        <w:rPr>
          <w:rFonts w:hint="eastAsia" w:ascii="微软雅黑" w:hAnsi="微软雅黑" w:eastAsia="微软雅黑" w:cs="微软雅黑"/>
          <w:sz w:val="21"/>
          <w:szCs w:val="21"/>
        </w:rPr>
        <w:t>（一）第一次报价函</w:t>
      </w:r>
      <w:bookmarkEnd w:id="28"/>
      <w:bookmarkEnd w:id="29"/>
    </w:p>
    <w:p>
      <w:pPr>
        <w:autoSpaceDE w:val="0"/>
        <w:autoSpaceDN w:val="0"/>
        <w:spacing w:before="240"/>
        <w:jc w:val="left"/>
        <w:rPr>
          <w:rFonts w:hint="eastAsia" w:ascii="微软雅黑" w:hAnsi="微软雅黑" w:eastAsia="微软雅黑" w:cs="微软雅黑"/>
          <w:snapToGrid w:val="0"/>
          <w:szCs w:val="21"/>
        </w:rPr>
      </w:pPr>
    </w:p>
    <w:p>
      <w:pPr>
        <w:tabs>
          <w:tab w:val="left" w:pos="2640"/>
        </w:tabs>
        <w:autoSpaceDE w:val="0"/>
        <w:autoSpaceDN w:val="0"/>
        <w:spacing w:before="240"/>
        <w:ind w:left="120"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（参谈人名称）：</w:t>
      </w:r>
    </w:p>
    <w:p>
      <w:pPr>
        <w:tabs>
          <w:tab w:val="left" w:pos="6300"/>
        </w:tabs>
        <w:snapToGrid w:val="0"/>
        <w:spacing w:before="240"/>
        <w:ind w:firstLine="480" w:firstLineChars="200"/>
        <w:rPr>
          <w:rFonts w:hint="eastAsia" w:ascii="微软雅黑" w:hAnsi="微软雅黑" w:eastAsia="微软雅黑" w:cs="微软雅黑"/>
          <w:szCs w:val="21"/>
        </w:rPr>
      </w:pPr>
      <w:r>
        <w:rPr>
          <w:rFonts w:hint="eastAsia" w:ascii="微软雅黑" w:hAnsi="微软雅黑" w:eastAsia="微软雅黑" w:cs="微软雅黑"/>
          <w:szCs w:val="21"/>
        </w:rPr>
        <w:t>我方收到（项目名称）竞争性谈判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zCs w:val="21"/>
        </w:rPr>
        <w:t>，经详细研究，决定参加该项目的竞争性谈判。</w:t>
      </w:r>
    </w:p>
    <w:p>
      <w:pPr>
        <w:tabs>
          <w:tab w:val="left" w:pos="2655"/>
          <w:tab w:val="left" w:pos="3520"/>
          <w:tab w:val="left" w:pos="4920"/>
          <w:tab w:val="left" w:pos="5715"/>
          <w:tab w:val="left" w:pos="6945"/>
          <w:tab w:val="left" w:pos="7980"/>
        </w:tabs>
        <w:autoSpaceDE w:val="0"/>
        <w:autoSpaceDN w:val="0"/>
        <w:spacing w:before="240"/>
        <w:ind w:left="137" w:leftChars="57" w:right="94" w:firstLine="480" w:firstLineChars="20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1．我方已仔细研究了</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（项目名称）</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施工</w:t>
      </w:r>
      <w:r>
        <w:rPr>
          <w:rFonts w:hint="eastAsia" w:ascii="微软雅黑" w:hAnsi="微软雅黑" w:eastAsia="微软雅黑" w:cs="微软雅黑"/>
          <w:szCs w:val="21"/>
        </w:rPr>
        <w:t>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napToGrid w:val="0"/>
          <w:szCs w:val="21"/>
        </w:rPr>
        <w:t>的全部内容，</w:t>
      </w:r>
      <w:r>
        <w:rPr>
          <w:rFonts w:hint="eastAsia" w:ascii="微软雅黑" w:hAnsi="微软雅黑" w:eastAsia="微软雅黑" w:cs="微软雅黑"/>
          <w:snapToGrid w:val="0"/>
          <w:color w:val="000000"/>
          <w:szCs w:val="21"/>
        </w:rPr>
        <w:t>愿意按</w:t>
      </w:r>
      <w:r>
        <w:rPr>
          <w:rFonts w:hint="eastAsia" w:ascii="微软雅黑" w:hAnsi="微软雅黑" w:eastAsia="微软雅黑" w:cs="微软雅黑"/>
          <w:szCs w:val="21"/>
        </w:rPr>
        <w:t>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napToGrid w:val="0"/>
          <w:color w:val="000000"/>
          <w:szCs w:val="21"/>
        </w:rPr>
        <w:t>规定的计价方式进行报价和结算</w:t>
      </w:r>
      <w:r>
        <w:rPr>
          <w:rFonts w:hint="eastAsia" w:ascii="微软雅黑" w:hAnsi="微软雅黑" w:eastAsia="微软雅黑" w:cs="微软雅黑"/>
          <w:snapToGrid w:val="0"/>
          <w:szCs w:val="21"/>
        </w:rPr>
        <w:t>，并以人民币（大写）</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元（¥</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）的报价作为完成</w:t>
      </w:r>
      <w:r>
        <w:rPr>
          <w:rFonts w:hint="eastAsia" w:ascii="微软雅黑" w:hAnsi="微软雅黑" w:eastAsia="微软雅黑" w:cs="微软雅黑"/>
          <w:szCs w:val="21"/>
        </w:rPr>
        <w:t>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napToGrid w:val="0"/>
          <w:szCs w:val="21"/>
        </w:rPr>
        <w:t>所规定全部工程范围及内容的报酬。该工程工期</w:t>
      </w:r>
      <w:r>
        <w:rPr>
          <w:rFonts w:hint="eastAsia" w:ascii="微软雅黑" w:hAnsi="微软雅黑" w:eastAsia="微软雅黑" w:cs="微软雅黑"/>
          <w:snapToGrid w:val="0"/>
          <w:szCs w:val="21"/>
          <w:u w:val="single"/>
        </w:rPr>
        <w:t xml:space="preserve">  </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日历天，按合同约定实施和完成所承包的工程内容，并修补工程中的任何缺陷，工程质量达到</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w:t>
      </w:r>
    </w:p>
    <w:p>
      <w:pPr>
        <w:autoSpaceDE w:val="0"/>
        <w:autoSpaceDN w:val="0"/>
        <w:spacing w:before="240"/>
        <w:ind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2．我方承诺在谈判有效期内不修改、撤销竞争性谈判参谈文件。</w:t>
      </w:r>
    </w:p>
    <w:p>
      <w:pPr>
        <w:tabs>
          <w:tab w:val="left" w:pos="6300"/>
        </w:tabs>
        <w:snapToGrid w:val="0"/>
        <w:spacing w:before="240"/>
        <w:ind w:firstLine="600" w:firstLineChars="250"/>
        <w:rPr>
          <w:rFonts w:hint="eastAsia" w:ascii="微软雅黑" w:hAnsi="微软雅黑" w:eastAsia="微软雅黑" w:cs="微软雅黑"/>
          <w:szCs w:val="21"/>
        </w:rPr>
      </w:pPr>
      <w:r>
        <w:rPr>
          <w:rFonts w:hint="eastAsia" w:ascii="微软雅黑" w:hAnsi="微软雅黑" w:eastAsia="微软雅黑" w:cs="微软雅黑"/>
          <w:szCs w:val="21"/>
        </w:rPr>
        <w:t>3、我方愿意提供谈判人在竞争性谈判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zCs w:val="21"/>
        </w:rPr>
        <w:t>中要求的所有资料。</w:t>
      </w:r>
    </w:p>
    <w:p>
      <w:pPr>
        <w:tabs>
          <w:tab w:val="left" w:pos="6300"/>
        </w:tabs>
        <w:snapToGrid w:val="0"/>
        <w:spacing w:before="240"/>
        <w:ind w:firstLine="600" w:firstLineChars="25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4．</w:t>
      </w:r>
      <w:r>
        <w:rPr>
          <w:rFonts w:hint="eastAsia" w:ascii="微软雅黑" w:hAnsi="微软雅黑" w:eastAsia="微软雅黑" w:cs="微软雅黑"/>
          <w:szCs w:val="21"/>
        </w:rPr>
        <w:t>我方愿意按竞争性谈判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zCs w:val="21"/>
        </w:rPr>
        <w:t>要求</w:t>
      </w:r>
      <w:r>
        <w:rPr>
          <w:rFonts w:hint="eastAsia" w:ascii="微软雅黑" w:hAnsi="微软雅黑" w:eastAsia="微软雅黑" w:cs="微软雅黑"/>
          <w:snapToGrid w:val="0"/>
          <w:szCs w:val="21"/>
        </w:rPr>
        <w:t>提交竞谈保证金，其金额为人民币（大写）</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元（¥</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w:t>
      </w:r>
    </w:p>
    <w:p>
      <w:pPr>
        <w:autoSpaceDE w:val="0"/>
        <w:autoSpaceDN w:val="0"/>
        <w:spacing w:before="240"/>
        <w:ind w:left="540"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5．如我方中选：</w:t>
      </w:r>
    </w:p>
    <w:p>
      <w:pPr>
        <w:autoSpaceDE w:val="0"/>
        <w:autoSpaceDN w:val="0"/>
        <w:spacing w:before="240"/>
        <w:ind w:left="838" w:right="-8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（1）我方承诺在收到竞争性谈判结果通知书后，在竞争性谈判结果通知书规定的期限内与你方签订合同。</w:t>
      </w:r>
    </w:p>
    <w:p>
      <w:pPr>
        <w:autoSpaceDE w:val="0"/>
        <w:autoSpaceDN w:val="0"/>
        <w:spacing w:before="240"/>
        <w:ind w:left="838" w:right="-8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（2）</w:t>
      </w:r>
      <w:r>
        <w:rPr>
          <w:rFonts w:hint="eastAsia" w:ascii="微软雅黑" w:hAnsi="微软雅黑" w:eastAsia="微软雅黑" w:cs="微软雅黑"/>
          <w:szCs w:val="21"/>
        </w:rPr>
        <w:t>我方认真履行竞争性谈判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zCs w:val="21"/>
        </w:rPr>
        <w:t>中规定的各项要求，按合同约定条款承担我方的责任。</w:t>
      </w:r>
    </w:p>
    <w:p>
      <w:pPr>
        <w:autoSpaceDE w:val="0"/>
        <w:autoSpaceDN w:val="0"/>
        <w:spacing w:before="240"/>
        <w:ind w:left="838"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（3）随同本报价函递交的报价表及报价函附录属于合同文件的组成部分。</w:t>
      </w:r>
    </w:p>
    <w:p>
      <w:pPr>
        <w:autoSpaceDE w:val="0"/>
        <w:autoSpaceDN w:val="0"/>
        <w:spacing w:before="240"/>
        <w:ind w:left="838"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（4）我方承诺按照</w:t>
      </w:r>
      <w:r>
        <w:rPr>
          <w:rFonts w:hint="eastAsia" w:ascii="微软雅黑" w:hAnsi="微软雅黑" w:eastAsia="微软雅黑" w:cs="微软雅黑"/>
          <w:szCs w:val="21"/>
        </w:rPr>
        <w:t>竞争性谈判</w:t>
      </w:r>
      <w:r>
        <w:rPr>
          <w:rFonts w:hint="eastAsia" w:ascii="微软雅黑" w:hAnsi="微软雅黑" w:eastAsia="微软雅黑" w:cs="微软雅黑"/>
          <w:szCs w:val="21"/>
          <w:lang w:eastAsia="zh-CN"/>
        </w:rPr>
        <w:t>文件</w:t>
      </w:r>
      <w:r>
        <w:rPr>
          <w:rFonts w:hint="eastAsia" w:ascii="微软雅黑" w:hAnsi="微软雅黑" w:eastAsia="微软雅黑" w:cs="微软雅黑"/>
          <w:snapToGrid w:val="0"/>
          <w:szCs w:val="21"/>
        </w:rPr>
        <w:t>规定向你方递交履约保证金。</w:t>
      </w:r>
    </w:p>
    <w:p>
      <w:pPr>
        <w:autoSpaceDE w:val="0"/>
        <w:autoSpaceDN w:val="0"/>
        <w:spacing w:before="240"/>
        <w:ind w:left="838"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（5）我方承诺在合同约定的期限内完成并移交全部工程。</w:t>
      </w:r>
    </w:p>
    <w:p>
      <w:pPr>
        <w:autoSpaceDE w:val="0"/>
        <w:autoSpaceDN w:val="0"/>
        <w:spacing w:before="240"/>
        <w:ind w:left="120" w:right="-9" w:firstLine="4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6．我方在此声明，所递交的竞争性谈判参谈文件及有关资料内容完整、真实和准确，且完全响应谈判人在竞争性谈判</w:t>
      </w:r>
      <w:r>
        <w:rPr>
          <w:rFonts w:hint="eastAsia" w:ascii="微软雅黑" w:hAnsi="微软雅黑" w:eastAsia="微软雅黑" w:cs="微软雅黑"/>
          <w:snapToGrid w:val="0"/>
          <w:szCs w:val="21"/>
          <w:lang w:eastAsia="zh-CN"/>
        </w:rPr>
        <w:t>文件</w:t>
      </w:r>
      <w:r>
        <w:rPr>
          <w:rFonts w:hint="eastAsia" w:ascii="微软雅黑" w:hAnsi="微软雅黑" w:eastAsia="微软雅黑" w:cs="微软雅黑"/>
          <w:snapToGrid w:val="0"/>
          <w:szCs w:val="21"/>
        </w:rPr>
        <w:t>和合同条款中的所有内容。</w:t>
      </w:r>
    </w:p>
    <w:p>
      <w:pPr>
        <w:tabs>
          <w:tab w:val="left" w:pos="4940"/>
        </w:tabs>
        <w:autoSpaceDE w:val="0"/>
        <w:autoSpaceDN w:val="0"/>
        <w:spacing w:before="240"/>
        <w:ind w:left="540" w:right="-20"/>
        <w:jc w:val="left"/>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7．其他补充说明</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w:t>
      </w:r>
    </w:p>
    <w:p>
      <w:pPr>
        <w:tabs>
          <w:tab w:val="left" w:pos="4940"/>
        </w:tabs>
        <w:autoSpaceDE w:val="0"/>
        <w:autoSpaceDN w:val="0"/>
        <w:spacing w:before="240"/>
        <w:ind w:left="540" w:right="-20"/>
        <w:jc w:val="left"/>
        <w:rPr>
          <w:rFonts w:hint="eastAsia" w:ascii="微软雅黑" w:hAnsi="微软雅黑" w:eastAsia="微软雅黑" w:cs="微软雅黑"/>
          <w:snapToGrid w:val="0"/>
          <w:szCs w:val="21"/>
        </w:rPr>
      </w:pPr>
    </w:p>
    <w:p>
      <w:pPr>
        <w:tabs>
          <w:tab w:val="left" w:pos="7140"/>
          <w:tab w:val="left" w:pos="7560"/>
          <w:tab w:val="left" w:pos="8300"/>
        </w:tabs>
        <w:autoSpaceDE w:val="0"/>
        <w:autoSpaceDN w:val="0"/>
        <w:spacing w:before="240"/>
        <w:ind w:right="2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参谈人：</w:t>
      </w:r>
      <w:r>
        <w:rPr>
          <w:rFonts w:hint="eastAsia" w:ascii="微软雅黑" w:hAnsi="微软雅黑" w:eastAsia="微软雅黑" w:cs="微软雅黑"/>
          <w:snapToGrid w:val="0"/>
          <w:szCs w:val="21"/>
          <w:u w:val="single"/>
        </w:rPr>
        <w:t xml:space="preserve">                　　　　　     </w:t>
      </w:r>
      <w:r>
        <w:rPr>
          <w:rFonts w:hint="eastAsia" w:ascii="微软雅黑" w:hAnsi="微软雅黑" w:eastAsia="微软雅黑" w:cs="微软雅黑"/>
          <w:snapToGrid w:val="0"/>
          <w:szCs w:val="21"/>
        </w:rPr>
        <w:t>（盖单位章）</w:t>
      </w:r>
    </w:p>
    <w:p>
      <w:pPr>
        <w:tabs>
          <w:tab w:val="left" w:pos="6930"/>
          <w:tab w:val="left" w:pos="7560"/>
          <w:tab w:val="left" w:pos="8300"/>
        </w:tabs>
        <w:autoSpaceDE w:val="0"/>
        <w:autoSpaceDN w:val="0"/>
        <w:spacing w:before="240"/>
        <w:ind w:right="2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法定代表人</w:t>
      </w:r>
      <w:r>
        <w:rPr>
          <w:rFonts w:hint="eastAsia" w:ascii="微软雅黑" w:hAnsi="微软雅黑" w:eastAsia="微软雅黑" w:cs="微软雅黑"/>
          <w:szCs w:val="21"/>
        </w:rPr>
        <w:t>（或分支机构负责人）</w:t>
      </w:r>
      <w:r>
        <w:rPr>
          <w:rFonts w:hint="eastAsia" w:ascii="微软雅黑" w:hAnsi="微软雅黑" w:eastAsia="微软雅黑" w:cs="微软雅黑"/>
          <w:snapToGrid w:val="0"/>
          <w:szCs w:val="21"/>
        </w:rPr>
        <w:t>或其委托代理人：</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（签字或盖章）</w:t>
      </w:r>
    </w:p>
    <w:p>
      <w:pPr>
        <w:tabs>
          <w:tab w:val="left" w:pos="7035"/>
          <w:tab w:val="left" w:pos="7560"/>
          <w:tab w:val="left" w:pos="8300"/>
        </w:tabs>
        <w:autoSpaceDE w:val="0"/>
        <w:autoSpaceDN w:val="0"/>
        <w:spacing w:before="240"/>
        <w:ind w:right="210"/>
        <w:rPr>
          <w:rFonts w:hint="eastAsia" w:ascii="微软雅黑" w:hAnsi="微软雅黑" w:eastAsia="微软雅黑" w:cs="微软雅黑"/>
          <w:snapToGrid w:val="0"/>
          <w:szCs w:val="21"/>
          <w:u w:val="single"/>
        </w:rPr>
      </w:pPr>
      <w:r>
        <w:rPr>
          <w:rFonts w:hint="eastAsia" w:ascii="微软雅黑" w:hAnsi="微软雅黑" w:eastAsia="微软雅黑" w:cs="微软雅黑"/>
          <w:snapToGrid w:val="0"/>
          <w:szCs w:val="21"/>
        </w:rPr>
        <w:t>地址：</w:t>
      </w:r>
      <w:r>
        <w:rPr>
          <w:rFonts w:hint="eastAsia" w:ascii="微软雅黑" w:hAnsi="微软雅黑" w:eastAsia="微软雅黑" w:cs="微软雅黑"/>
          <w:snapToGrid w:val="0"/>
          <w:szCs w:val="21"/>
          <w:u w:val="single"/>
        </w:rPr>
        <w:tab/>
      </w:r>
    </w:p>
    <w:p>
      <w:pPr>
        <w:tabs>
          <w:tab w:val="left" w:pos="7035"/>
          <w:tab w:val="left" w:pos="7560"/>
          <w:tab w:val="left" w:pos="8300"/>
        </w:tabs>
        <w:autoSpaceDE w:val="0"/>
        <w:autoSpaceDN w:val="0"/>
        <w:spacing w:before="240"/>
        <w:ind w:right="210"/>
        <w:rPr>
          <w:rFonts w:hint="eastAsia" w:ascii="微软雅黑" w:hAnsi="微软雅黑" w:eastAsia="微软雅黑" w:cs="微软雅黑"/>
          <w:snapToGrid w:val="0"/>
          <w:szCs w:val="21"/>
          <w:u w:val="single"/>
        </w:rPr>
      </w:pPr>
      <w:r>
        <w:rPr>
          <w:rFonts w:hint="eastAsia" w:ascii="微软雅黑" w:hAnsi="微软雅黑" w:eastAsia="微软雅黑" w:cs="微软雅黑"/>
          <w:snapToGrid w:val="0"/>
          <w:szCs w:val="21"/>
        </w:rPr>
        <w:t>网址：</w:t>
      </w:r>
      <w:r>
        <w:rPr>
          <w:rFonts w:hint="eastAsia" w:ascii="微软雅黑" w:hAnsi="微软雅黑" w:eastAsia="微软雅黑" w:cs="微软雅黑"/>
          <w:snapToGrid w:val="0"/>
          <w:szCs w:val="21"/>
          <w:u w:val="single"/>
        </w:rPr>
        <w:t xml:space="preserve">　　　　　　　　　　　　　                 </w:t>
      </w:r>
      <w:r>
        <w:rPr>
          <w:rFonts w:hint="eastAsia" w:ascii="微软雅黑" w:hAnsi="微软雅黑" w:eastAsia="微软雅黑" w:cs="微软雅黑"/>
          <w:snapToGrid w:val="0"/>
          <w:szCs w:val="21"/>
        </w:rPr>
        <w:t>电话：</w:t>
      </w:r>
      <w:r>
        <w:rPr>
          <w:rFonts w:hint="eastAsia" w:ascii="微软雅黑" w:hAnsi="微软雅黑" w:eastAsia="微软雅黑" w:cs="微软雅黑"/>
          <w:snapToGrid w:val="0"/>
          <w:szCs w:val="21"/>
          <w:u w:val="single"/>
        </w:rPr>
        <w:t>　　　　　　　　　　　　　　　　　　　　</w:t>
      </w:r>
    </w:p>
    <w:p>
      <w:pPr>
        <w:tabs>
          <w:tab w:val="left" w:pos="7035"/>
          <w:tab w:val="left" w:pos="7560"/>
          <w:tab w:val="left" w:pos="8300"/>
        </w:tabs>
        <w:autoSpaceDE w:val="0"/>
        <w:autoSpaceDN w:val="0"/>
        <w:spacing w:before="240"/>
        <w:ind w:right="2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传真：</w:t>
      </w:r>
      <w:r>
        <w:rPr>
          <w:rFonts w:hint="eastAsia" w:ascii="微软雅黑" w:hAnsi="微软雅黑" w:eastAsia="微软雅黑" w:cs="微软雅黑"/>
          <w:snapToGrid w:val="0"/>
          <w:szCs w:val="21"/>
          <w:u w:val="single"/>
        </w:rPr>
        <w:t>　　　　　　　　　　　　　　　　　　　　</w:t>
      </w:r>
      <w:r>
        <w:rPr>
          <w:rFonts w:hint="eastAsia" w:ascii="微软雅黑" w:hAnsi="微软雅黑" w:eastAsia="微软雅黑" w:cs="微软雅黑"/>
          <w:snapToGrid w:val="0"/>
          <w:szCs w:val="21"/>
        </w:rPr>
        <w:t>邮政编码：</w:t>
      </w:r>
      <w:r>
        <w:rPr>
          <w:rFonts w:hint="eastAsia" w:ascii="微软雅黑" w:hAnsi="微软雅黑" w:eastAsia="微软雅黑" w:cs="微软雅黑"/>
          <w:snapToGrid w:val="0"/>
          <w:w w:val="200"/>
          <w:szCs w:val="21"/>
          <w:u w:val="single"/>
        </w:rPr>
        <w:t>　　　　　　　　　</w:t>
      </w:r>
    </w:p>
    <w:p>
      <w:pPr>
        <w:autoSpaceDE w:val="0"/>
        <w:autoSpaceDN w:val="0"/>
        <w:spacing w:before="240"/>
        <w:jc w:val="left"/>
        <w:rPr>
          <w:rFonts w:hint="eastAsia" w:ascii="微软雅黑" w:hAnsi="微软雅黑" w:eastAsia="微软雅黑" w:cs="微软雅黑"/>
          <w:snapToGrid w:val="0"/>
          <w:szCs w:val="21"/>
        </w:rPr>
      </w:pPr>
    </w:p>
    <w:p>
      <w:pPr>
        <w:spacing w:before="240"/>
        <w:jc w:val="right"/>
        <w:rPr>
          <w:rFonts w:hint="eastAsia" w:ascii="微软雅黑" w:hAnsi="微软雅黑" w:eastAsia="微软雅黑" w:cs="微软雅黑"/>
          <w:szCs w:val="21"/>
        </w:rPr>
      </w:pPr>
      <w:r>
        <w:rPr>
          <w:rFonts w:hint="eastAsia" w:ascii="微软雅黑" w:hAnsi="微软雅黑" w:eastAsia="微软雅黑" w:cs="微软雅黑"/>
          <w:snapToGrid w:val="0"/>
          <w:szCs w:val="21"/>
        </w:rPr>
        <w:t>年月日</w:t>
      </w:r>
    </w:p>
    <w:p>
      <w:pPr>
        <w:spacing w:line="600" w:lineRule="exact"/>
        <w:ind w:right="159" w:firstLine="48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Cs w:val="21"/>
        </w:rPr>
        <w:br w:type="page"/>
      </w:r>
    </w:p>
    <w:p>
      <w:pPr>
        <w:spacing w:before="240"/>
        <w:ind w:left="0" w:leftChars="0" w:firstLine="0" w:firstLineChars="0"/>
        <w:rPr>
          <w:rFonts w:hint="eastAsia" w:ascii="微软雅黑" w:hAnsi="微软雅黑" w:eastAsia="微软雅黑" w:cs="微软雅黑"/>
          <w:szCs w:val="21"/>
        </w:rPr>
      </w:pPr>
    </w:p>
    <w:p>
      <w:pPr>
        <w:spacing w:before="240"/>
        <w:ind w:left="720" w:leftChars="300" w:firstLine="2160" w:firstLineChars="900"/>
        <w:rPr>
          <w:rFonts w:hint="eastAsia"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二</w:t>
      </w:r>
      <w:r>
        <w:rPr>
          <w:rFonts w:hint="eastAsia" w:ascii="微软雅黑" w:hAnsi="微软雅黑" w:eastAsia="微软雅黑" w:cs="微软雅黑"/>
          <w:szCs w:val="21"/>
        </w:rPr>
        <w:t>） 报价函附录</w:t>
      </w:r>
      <w:bookmarkEnd w:id="30"/>
      <w:bookmarkEnd w:id="31"/>
    </w:p>
    <w:p>
      <w:pPr>
        <w:tabs>
          <w:tab w:val="left" w:pos="6000"/>
          <w:tab w:val="left" w:pos="7040"/>
          <w:tab w:val="left" w:pos="8100"/>
        </w:tabs>
        <w:autoSpaceDE w:val="0"/>
        <w:autoSpaceDN w:val="0"/>
        <w:spacing w:before="240"/>
        <w:ind w:right="-20" w:firstLine="5628" w:firstLineChars="2345"/>
        <w:jc w:val="left"/>
        <w:rPr>
          <w:rFonts w:hint="eastAsia" w:ascii="微软雅黑" w:hAnsi="微软雅黑" w:eastAsia="微软雅黑" w:cs="微软雅黑"/>
          <w:snapToGrid w:val="0"/>
          <w:szCs w:val="21"/>
        </w:rPr>
      </w:pPr>
    </w:p>
    <w:p>
      <w:pPr>
        <w:tabs>
          <w:tab w:val="left" w:pos="6000"/>
          <w:tab w:val="left" w:pos="7040"/>
          <w:tab w:val="left" w:pos="8100"/>
        </w:tabs>
        <w:autoSpaceDE w:val="0"/>
        <w:autoSpaceDN w:val="0"/>
        <w:spacing w:before="240"/>
        <w:ind w:right="-20" w:firstLine="5628" w:firstLineChars="2345"/>
        <w:jc w:val="left"/>
        <w:rPr>
          <w:rFonts w:hint="eastAsia" w:ascii="微软雅黑" w:hAnsi="微软雅黑" w:eastAsia="微软雅黑" w:cs="微软雅黑"/>
          <w:snapToGrid w:val="0"/>
          <w:szCs w:val="21"/>
        </w:rPr>
      </w:pPr>
    </w:p>
    <w:tbl>
      <w:tblPr>
        <w:tblStyle w:val="15"/>
        <w:tblW w:w="8568" w:type="dxa"/>
        <w:tblInd w:w="107" w:type="dxa"/>
        <w:tblLayout w:type="fixed"/>
        <w:tblCellMar>
          <w:top w:w="0" w:type="dxa"/>
          <w:left w:w="0" w:type="dxa"/>
          <w:bottom w:w="0" w:type="dxa"/>
          <w:right w:w="0" w:type="dxa"/>
        </w:tblCellMar>
      </w:tblPr>
      <w:tblGrid>
        <w:gridCol w:w="651"/>
        <w:gridCol w:w="2336"/>
        <w:gridCol w:w="2161"/>
        <w:gridCol w:w="2703"/>
        <w:gridCol w:w="717"/>
      </w:tblGrid>
      <w:tr>
        <w:tblPrEx>
          <w:tblLayout w:type="fixed"/>
          <w:tblCellMar>
            <w:top w:w="0" w:type="dxa"/>
            <w:left w:w="0" w:type="dxa"/>
            <w:bottom w:w="0" w:type="dxa"/>
            <w:right w:w="0" w:type="dxa"/>
          </w:tblCellMar>
        </w:tblPrEx>
        <w:trPr>
          <w:trHeight w:val="550" w:hRule="exact"/>
        </w:trPr>
        <w:tc>
          <w:tcPr>
            <w:tcW w:w="651" w:type="dxa"/>
            <w:tcBorders>
              <w:top w:val="single" w:color="000000" w:sz="4" w:space="0"/>
              <w:left w:val="single" w:color="000000" w:sz="4" w:space="0"/>
              <w:bottom w:val="single" w:color="000000" w:sz="6" w:space="0"/>
              <w:right w:val="single" w:color="000000" w:sz="6" w:space="0"/>
            </w:tcBorders>
          </w:tcPr>
          <w:p>
            <w:pPr>
              <w:autoSpaceDE w:val="0"/>
              <w:autoSpaceDN w:val="0"/>
              <w:spacing w:before="240"/>
              <w:ind w:right="-20"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序号</w:t>
            </w:r>
          </w:p>
        </w:tc>
        <w:tc>
          <w:tcPr>
            <w:tcW w:w="2336" w:type="dxa"/>
            <w:tcBorders>
              <w:top w:val="single" w:color="000000" w:sz="4" w:space="0"/>
              <w:left w:val="single" w:color="000000" w:sz="6" w:space="0"/>
              <w:bottom w:val="single" w:color="000000" w:sz="6" w:space="0"/>
              <w:right w:val="single" w:color="000000" w:sz="6" w:space="0"/>
            </w:tcBorders>
          </w:tcPr>
          <w:p>
            <w:pPr>
              <w:autoSpaceDE w:val="0"/>
              <w:autoSpaceDN w:val="0"/>
              <w:spacing w:before="240"/>
              <w:ind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条款名称</w:t>
            </w:r>
          </w:p>
        </w:tc>
        <w:tc>
          <w:tcPr>
            <w:tcW w:w="2161" w:type="dxa"/>
            <w:tcBorders>
              <w:top w:val="single" w:color="000000" w:sz="4" w:space="0"/>
              <w:left w:val="single" w:color="000000" w:sz="6" w:space="0"/>
              <w:bottom w:val="single" w:color="000000" w:sz="6" w:space="0"/>
              <w:right w:val="single" w:color="000000" w:sz="6" w:space="0"/>
            </w:tcBorders>
          </w:tcPr>
          <w:p>
            <w:pPr>
              <w:autoSpaceDE w:val="0"/>
              <w:autoSpaceDN w:val="0"/>
              <w:spacing w:before="240"/>
              <w:ind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合同条款号</w:t>
            </w:r>
          </w:p>
        </w:tc>
        <w:tc>
          <w:tcPr>
            <w:tcW w:w="2703" w:type="dxa"/>
            <w:tcBorders>
              <w:top w:val="single" w:color="000000" w:sz="4" w:space="0"/>
              <w:left w:val="single" w:color="000000" w:sz="6" w:space="0"/>
              <w:bottom w:val="single" w:color="000000" w:sz="6" w:space="0"/>
              <w:right w:val="single" w:color="000000" w:sz="6" w:space="0"/>
            </w:tcBorders>
          </w:tcPr>
          <w:p>
            <w:pPr>
              <w:autoSpaceDE w:val="0"/>
              <w:autoSpaceDN w:val="0"/>
              <w:spacing w:before="240"/>
              <w:ind w:right="894"/>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约定内容</w:t>
            </w:r>
          </w:p>
        </w:tc>
        <w:tc>
          <w:tcPr>
            <w:tcW w:w="717" w:type="dxa"/>
            <w:tcBorders>
              <w:top w:val="single" w:color="000000" w:sz="4" w:space="0"/>
              <w:left w:val="single" w:color="000000" w:sz="6" w:space="0"/>
              <w:bottom w:val="single" w:color="000000" w:sz="6" w:space="0"/>
              <w:right w:val="single" w:color="000000" w:sz="4" w:space="0"/>
            </w:tcBorders>
          </w:tcPr>
          <w:p>
            <w:pPr>
              <w:autoSpaceDE w:val="0"/>
              <w:autoSpaceDN w:val="0"/>
              <w:spacing w:before="240"/>
              <w:ind w:right="-20"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备注</w:t>
            </w:r>
          </w:p>
        </w:tc>
      </w:tr>
      <w:tr>
        <w:tblPrEx>
          <w:tblLayout w:type="fixed"/>
          <w:tblCellMar>
            <w:top w:w="0" w:type="dxa"/>
            <w:left w:w="0" w:type="dxa"/>
            <w:bottom w:w="0" w:type="dxa"/>
            <w:right w:w="0" w:type="dxa"/>
          </w:tblCellMar>
        </w:tblPrEx>
        <w:trPr>
          <w:trHeight w:val="595"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spacing w:before="240"/>
              <w:ind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1</w:t>
            </w:r>
          </w:p>
          <w:p>
            <w:pPr>
              <w:autoSpaceDE w:val="0"/>
              <w:autoSpaceDN w:val="0"/>
              <w:spacing w:before="240"/>
              <w:ind w:left="266" w:right="246"/>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1</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项目经理</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p>
        </w:tc>
        <w:tc>
          <w:tcPr>
            <w:tcW w:w="2703" w:type="dxa"/>
            <w:tcBorders>
              <w:top w:val="single" w:color="000000" w:sz="6" w:space="0"/>
              <w:left w:val="single" w:color="000000" w:sz="6" w:space="0"/>
              <w:bottom w:val="single" w:color="000000" w:sz="6" w:space="0"/>
              <w:right w:val="single" w:color="000000" w:sz="6" w:space="0"/>
            </w:tcBorders>
          </w:tcPr>
          <w:p>
            <w:pPr>
              <w:tabs>
                <w:tab w:val="left" w:pos="1880"/>
              </w:tabs>
              <w:autoSpaceDE w:val="0"/>
              <w:autoSpaceDN w:val="0"/>
              <w:spacing w:before="240"/>
              <w:ind w:left="103"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姓名：</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602"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spacing w:before="240"/>
              <w:ind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2</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项目技术负责人</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p>
        </w:tc>
        <w:tc>
          <w:tcPr>
            <w:tcW w:w="2703" w:type="dxa"/>
            <w:tcBorders>
              <w:top w:val="single" w:color="000000" w:sz="6" w:space="0"/>
              <w:left w:val="single" w:color="000000" w:sz="6" w:space="0"/>
              <w:bottom w:val="single" w:color="000000" w:sz="6" w:space="0"/>
              <w:right w:val="single" w:color="000000" w:sz="6" w:space="0"/>
            </w:tcBorders>
          </w:tcPr>
          <w:p>
            <w:pPr>
              <w:tabs>
                <w:tab w:val="left" w:pos="1880"/>
              </w:tabs>
              <w:autoSpaceDE w:val="0"/>
              <w:autoSpaceDN w:val="0"/>
              <w:spacing w:before="240"/>
              <w:ind w:left="103"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姓名：</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583"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spacing w:before="240"/>
              <w:ind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3</w:t>
            </w:r>
          </w:p>
          <w:p>
            <w:pPr>
              <w:autoSpaceDE w:val="0"/>
              <w:autoSpaceDN w:val="0"/>
              <w:spacing w:before="240"/>
              <w:ind w:left="266" w:right="246"/>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3</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right="928"/>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工期</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p>
        </w:tc>
        <w:tc>
          <w:tcPr>
            <w:tcW w:w="2703"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spacing w:before="240"/>
              <w:ind w:left="103"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天数：</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日历天</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62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spacing w:before="240"/>
              <w:ind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4</w:t>
            </w:r>
          </w:p>
          <w:p>
            <w:pPr>
              <w:autoSpaceDE w:val="0"/>
              <w:autoSpaceDN w:val="0"/>
              <w:spacing w:before="240"/>
              <w:ind w:left="266" w:right="246"/>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4</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right="-2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缺陷责任期</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p>
        </w:tc>
        <w:tc>
          <w:tcPr>
            <w:tcW w:w="2703" w:type="dxa"/>
            <w:tcBorders>
              <w:top w:val="single" w:color="000000" w:sz="6" w:space="0"/>
              <w:left w:val="single" w:color="000000" w:sz="6" w:space="0"/>
              <w:bottom w:val="single" w:color="000000" w:sz="6" w:space="0"/>
              <w:right w:val="single" w:color="000000" w:sz="6" w:space="0"/>
            </w:tcBorders>
          </w:tcPr>
          <w:p>
            <w:pPr>
              <w:autoSpaceDE w:val="0"/>
              <w:autoSpaceDN w:val="0"/>
              <w:spacing w:before="240"/>
              <w:rPr>
                <w:rFonts w:hint="eastAsia" w:ascii="微软雅黑" w:hAnsi="微软雅黑" w:eastAsia="微软雅黑" w:cs="微软雅黑"/>
                <w:snapToGrid w:val="0"/>
                <w:szCs w:val="21"/>
              </w:rPr>
            </w:pP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557"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spacing w:before="240"/>
              <w:ind w:firstLine="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5</w:t>
            </w:r>
          </w:p>
          <w:p>
            <w:pPr>
              <w:autoSpaceDE w:val="0"/>
              <w:autoSpaceDN w:val="0"/>
              <w:spacing w:before="240"/>
              <w:ind w:left="266" w:right="246"/>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5</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right="928"/>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分包</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p>
        </w:tc>
        <w:tc>
          <w:tcPr>
            <w:tcW w:w="2703" w:type="dxa"/>
            <w:tcBorders>
              <w:top w:val="single" w:color="000000" w:sz="6" w:space="0"/>
              <w:left w:val="single" w:color="000000" w:sz="6" w:space="0"/>
              <w:bottom w:val="single" w:color="000000" w:sz="6" w:space="0"/>
              <w:right w:val="single" w:color="000000" w:sz="6" w:space="0"/>
            </w:tcBorders>
          </w:tcPr>
          <w:p>
            <w:pPr>
              <w:autoSpaceDE w:val="0"/>
              <w:autoSpaceDN w:val="0"/>
              <w:spacing w:before="240"/>
              <w:rPr>
                <w:rFonts w:hint="eastAsia" w:ascii="微软雅黑" w:hAnsi="微软雅黑" w:eastAsia="微软雅黑" w:cs="微软雅黑"/>
                <w:snapToGrid w:val="0"/>
                <w:szCs w:val="21"/>
              </w:rPr>
            </w:pP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457"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spacing w:before="240"/>
              <w:ind w:left="266" w:right="246"/>
              <w:rPr>
                <w:rFonts w:hint="eastAsia" w:ascii="微软雅黑" w:hAnsi="微软雅黑" w:eastAsia="微软雅黑" w:cs="微软雅黑"/>
                <w:snapToGrid w:val="0"/>
                <w:szCs w:val="21"/>
              </w:rPr>
            </w:pP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left="103" w:right="-20"/>
              <w:rPr>
                <w:rFonts w:hint="eastAsia" w:ascii="微软雅黑" w:hAnsi="微软雅黑" w:eastAsia="微软雅黑" w:cs="微软雅黑"/>
                <w:snapToGrid w:val="0"/>
                <w:szCs w:val="21"/>
              </w:rPr>
            </w:pP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p>
        </w:tc>
        <w:tc>
          <w:tcPr>
            <w:tcW w:w="2703" w:type="dxa"/>
            <w:tcBorders>
              <w:top w:val="single" w:color="000000" w:sz="6" w:space="0"/>
              <w:left w:val="single" w:color="000000" w:sz="6" w:space="0"/>
              <w:bottom w:val="single" w:color="000000" w:sz="6" w:space="0"/>
              <w:right w:val="single" w:color="000000" w:sz="6" w:space="0"/>
            </w:tcBorders>
          </w:tcPr>
          <w:p>
            <w:pPr>
              <w:autoSpaceDE w:val="0"/>
              <w:autoSpaceDN w:val="0"/>
              <w:spacing w:before="240"/>
              <w:ind w:left="103" w:right="-20"/>
              <w:rPr>
                <w:rFonts w:hint="eastAsia" w:ascii="微软雅黑" w:hAnsi="微软雅黑" w:eastAsia="微软雅黑" w:cs="微软雅黑"/>
                <w:snapToGrid w:val="0"/>
                <w:szCs w:val="21"/>
              </w:rPr>
            </w:pP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533" w:hRule="exact"/>
        </w:trPr>
        <w:tc>
          <w:tcPr>
            <w:tcW w:w="651" w:type="dxa"/>
            <w:tcBorders>
              <w:top w:val="single" w:color="000000" w:sz="6" w:space="0"/>
              <w:left w:val="single" w:color="000000" w:sz="4"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2336"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2703"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r>
        <w:tblPrEx>
          <w:tblLayout w:type="fixed"/>
          <w:tblCellMar>
            <w:top w:w="0" w:type="dxa"/>
            <w:left w:w="0" w:type="dxa"/>
            <w:bottom w:w="0" w:type="dxa"/>
            <w:right w:w="0" w:type="dxa"/>
          </w:tblCellMar>
        </w:tblPrEx>
        <w:trPr>
          <w:trHeight w:val="548" w:hRule="exact"/>
        </w:trPr>
        <w:tc>
          <w:tcPr>
            <w:tcW w:w="651" w:type="dxa"/>
            <w:tcBorders>
              <w:top w:val="single" w:color="000000" w:sz="6" w:space="0"/>
              <w:left w:val="single" w:color="000000" w:sz="4"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2336"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2161"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2703" w:type="dxa"/>
            <w:tcBorders>
              <w:top w:val="single" w:color="000000" w:sz="6" w:space="0"/>
              <w:left w:val="single" w:color="000000" w:sz="6" w:space="0"/>
              <w:bottom w:val="single" w:color="000000" w:sz="6" w:space="0"/>
              <w:right w:val="single" w:color="000000" w:sz="6" w:space="0"/>
            </w:tcBorders>
          </w:tcPr>
          <w:p>
            <w:pPr>
              <w:tabs>
                <w:tab w:val="left" w:pos="2051"/>
              </w:tabs>
              <w:autoSpaceDE w:val="0"/>
              <w:autoSpaceDN w:val="0"/>
              <w:spacing w:before="240"/>
              <w:ind w:left="182" w:leftChars="76" w:right="11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spacing w:before="240"/>
              <w:rPr>
                <w:rFonts w:hint="eastAsia" w:ascii="微软雅黑" w:hAnsi="微软雅黑" w:eastAsia="微软雅黑" w:cs="微软雅黑"/>
                <w:snapToGrid w:val="0"/>
                <w:szCs w:val="21"/>
              </w:rPr>
            </w:pPr>
          </w:p>
        </w:tc>
      </w:tr>
    </w:tbl>
    <w:p>
      <w:pPr>
        <w:autoSpaceDE w:val="0"/>
        <w:autoSpaceDN w:val="0"/>
        <w:spacing w:before="240"/>
        <w:jc w:val="left"/>
        <w:rPr>
          <w:rFonts w:hint="eastAsia" w:ascii="微软雅黑" w:hAnsi="微软雅黑" w:eastAsia="微软雅黑" w:cs="微软雅黑"/>
          <w:snapToGrid w:val="0"/>
          <w:szCs w:val="21"/>
        </w:rPr>
      </w:pPr>
    </w:p>
    <w:p>
      <w:pPr>
        <w:spacing w:before="240"/>
        <w:rPr>
          <w:rFonts w:hint="eastAsia" w:ascii="微软雅黑" w:hAnsi="微软雅黑" w:eastAsia="微软雅黑" w:cs="微软雅黑"/>
          <w:snapToGrid w:val="0"/>
          <w:w w:val="99"/>
          <w:szCs w:val="21"/>
        </w:rPr>
      </w:pPr>
    </w:p>
    <w:p>
      <w:pPr>
        <w:spacing w:before="240"/>
        <w:rPr>
          <w:rFonts w:hint="eastAsia" w:ascii="微软雅黑" w:hAnsi="微软雅黑" w:eastAsia="微软雅黑" w:cs="微软雅黑"/>
          <w:snapToGrid w:val="0"/>
          <w:w w:val="99"/>
          <w:szCs w:val="21"/>
        </w:rPr>
      </w:pPr>
    </w:p>
    <w:p>
      <w:pPr>
        <w:tabs>
          <w:tab w:val="left" w:pos="7140"/>
          <w:tab w:val="left" w:pos="7560"/>
          <w:tab w:val="left" w:pos="8300"/>
        </w:tabs>
        <w:autoSpaceDE w:val="0"/>
        <w:autoSpaceDN w:val="0"/>
        <w:spacing w:before="240"/>
        <w:ind w:right="210" w:firstLine="2508" w:firstLineChars="1045"/>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参谈人：</w:t>
      </w:r>
      <w:r>
        <w:rPr>
          <w:rFonts w:hint="eastAsia" w:ascii="微软雅黑" w:hAnsi="微软雅黑" w:eastAsia="微软雅黑" w:cs="微软雅黑"/>
          <w:snapToGrid w:val="0"/>
          <w:szCs w:val="21"/>
          <w:u w:val="single"/>
        </w:rPr>
        <w:t xml:space="preserve">                　　　　　     </w:t>
      </w:r>
      <w:r>
        <w:rPr>
          <w:rFonts w:hint="eastAsia" w:ascii="微软雅黑" w:hAnsi="微软雅黑" w:eastAsia="微软雅黑" w:cs="微软雅黑"/>
          <w:snapToGrid w:val="0"/>
          <w:szCs w:val="21"/>
        </w:rPr>
        <w:t>（盖单位章）</w:t>
      </w:r>
    </w:p>
    <w:p>
      <w:pPr>
        <w:tabs>
          <w:tab w:val="left" w:pos="7140"/>
          <w:tab w:val="left" w:pos="7560"/>
          <w:tab w:val="left" w:pos="8300"/>
        </w:tabs>
        <w:autoSpaceDE w:val="0"/>
        <w:autoSpaceDN w:val="0"/>
        <w:spacing w:before="240"/>
        <w:ind w:right="210" w:firstLine="2520" w:firstLineChars="1050"/>
        <w:rPr>
          <w:rFonts w:hint="eastAsia" w:ascii="微软雅黑" w:hAnsi="微软雅黑" w:eastAsia="微软雅黑" w:cs="微软雅黑"/>
          <w:snapToGrid w:val="0"/>
          <w:szCs w:val="21"/>
        </w:rPr>
      </w:pPr>
      <w:r>
        <w:rPr>
          <w:rFonts w:hint="eastAsia" w:ascii="微软雅黑" w:hAnsi="微软雅黑" w:eastAsia="微软雅黑" w:cs="微软雅黑"/>
          <w:snapToGrid w:val="0"/>
          <w:szCs w:val="21"/>
        </w:rPr>
        <w:t>法定代表人或其委托代理人：</w:t>
      </w:r>
      <w:r>
        <w:rPr>
          <w:rFonts w:hint="eastAsia" w:ascii="微软雅黑" w:hAnsi="微软雅黑" w:eastAsia="微软雅黑" w:cs="微软雅黑"/>
          <w:snapToGrid w:val="0"/>
          <w:szCs w:val="21"/>
          <w:u w:val="single"/>
        </w:rPr>
        <w:tab/>
      </w:r>
      <w:r>
        <w:rPr>
          <w:rFonts w:hint="eastAsia" w:ascii="微软雅黑" w:hAnsi="微软雅黑" w:eastAsia="微软雅黑" w:cs="微软雅黑"/>
          <w:snapToGrid w:val="0"/>
          <w:szCs w:val="21"/>
        </w:rPr>
        <w:t>（签字）</w:t>
      </w:r>
    </w:p>
    <w:p>
      <w:pPr>
        <w:spacing w:before="240"/>
        <w:ind w:firstLine="0"/>
        <w:rPr>
          <w:rFonts w:hint="eastAsia" w:ascii="微软雅黑" w:hAnsi="微软雅黑" w:eastAsia="微软雅黑" w:cs="微软雅黑"/>
          <w:snapToGrid w:val="0"/>
          <w:szCs w:val="21"/>
        </w:rPr>
      </w:pPr>
    </w:p>
    <w:p>
      <w:pPr>
        <w:pStyle w:val="7"/>
        <w:spacing w:before="240"/>
        <w:jc w:val="center"/>
        <w:rPr>
          <w:rFonts w:hint="eastAsia" w:ascii="微软雅黑" w:hAnsi="微软雅黑" w:eastAsia="微软雅黑" w:cs="微软雅黑"/>
          <w:sz w:val="21"/>
          <w:szCs w:val="21"/>
        </w:rPr>
      </w:pPr>
      <w:bookmarkStart w:id="32" w:name="_Toc339404820"/>
      <w:bookmarkStart w:id="33" w:name="_Toc248147419"/>
    </w:p>
    <w:bookmarkEnd w:id="32"/>
    <w:bookmarkEnd w:id="33"/>
    <w:p>
      <w:pPr>
        <w:pStyle w:val="7"/>
        <w:spacing w:before="240"/>
        <w:ind w:left="0" w:leftChars="0" w:firstLine="0" w:firstLineChars="0"/>
        <w:jc w:val="both"/>
        <w:rPr>
          <w:rFonts w:hint="eastAsia" w:ascii="微软雅黑" w:hAnsi="微软雅黑" w:eastAsia="微软雅黑" w:cs="微软雅黑"/>
          <w:szCs w:val="21"/>
        </w:rPr>
      </w:pPr>
    </w:p>
    <w:p>
      <w:pPr>
        <w:tabs>
          <w:tab w:val="left" w:pos="5555"/>
          <w:tab w:val="left" w:pos="5940"/>
        </w:tabs>
        <w:autoSpaceDE w:val="0"/>
        <w:autoSpaceDN w:val="0"/>
        <w:snapToGrid w:val="0"/>
        <w:spacing w:before="240"/>
        <w:jc w:val="left"/>
        <w:rPr>
          <w:rFonts w:hint="eastAsia" w:ascii="微软雅黑" w:hAnsi="微软雅黑" w:eastAsia="微软雅黑" w:cs="微软雅黑"/>
          <w:b/>
          <w:sz w:val="36"/>
          <w:szCs w:val="36"/>
        </w:rPr>
      </w:pPr>
      <w:r>
        <w:rPr>
          <w:rFonts w:hint="eastAsia" w:ascii="微软雅黑" w:hAnsi="微软雅黑" w:eastAsia="微软雅黑" w:cs="微软雅黑"/>
          <w:b/>
          <w:sz w:val="36"/>
          <w:szCs w:val="36"/>
          <w:u w:val="single"/>
        </w:rPr>
        <w:tab/>
      </w:r>
      <w:r>
        <w:rPr>
          <w:rFonts w:hint="eastAsia" w:ascii="微软雅黑" w:hAnsi="微软雅黑" w:eastAsia="微软雅黑" w:cs="微软雅黑"/>
          <w:b/>
          <w:w w:val="99"/>
          <w:sz w:val="36"/>
          <w:szCs w:val="36"/>
        </w:rPr>
        <w:t>（项目名称</w:t>
      </w:r>
      <w:r>
        <w:rPr>
          <w:rFonts w:hint="eastAsia" w:ascii="微软雅黑" w:hAnsi="微软雅黑" w:eastAsia="微软雅黑" w:cs="微软雅黑"/>
          <w:b/>
          <w:spacing w:val="1"/>
          <w:w w:val="99"/>
          <w:sz w:val="36"/>
          <w:szCs w:val="36"/>
        </w:rPr>
        <w:t>）</w:t>
      </w:r>
      <w:r>
        <w:rPr>
          <w:rFonts w:hint="eastAsia" w:ascii="微软雅黑" w:hAnsi="微软雅黑" w:eastAsia="微软雅黑" w:cs="微软雅黑"/>
          <w:b/>
          <w:w w:val="99"/>
          <w:sz w:val="36"/>
          <w:szCs w:val="36"/>
        </w:rPr>
        <w:t>施工</w:t>
      </w:r>
    </w:p>
    <w:p>
      <w:pPr>
        <w:tabs>
          <w:tab w:val="left" w:pos="3600"/>
          <w:tab w:val="left" w:pos="4480"/>
          <w:tab w:val="left" w:pos="5360"/>
        </w:tabs>
        <w:autoSpaceDE w:val="0"/>
        <w:autoSpaceDN w:val="0"/>
        <w:snapToGrid w:val="0"/>
        <w:spacing w:before="240"/>
        <w:jc w:val="left"/>
        <w:rPr>
          <w:rFonts w:hint="eastAsia" w:ascii="微软雅黑" w:hAnsi="微软雅黑" w:eastAsia="微软雅黑" w:cs="微软雅黑"/>
          <w:sz w:val="36"/>
          <w:szCs w:val="36"/>
        </w:rPr>
      </w:pPr>
    </w:p>
    <w:p>
      <w:pPr>
        <w:tabs>
          <w:tab w:val="left" w:pos="3600"/>
          <w:tab w:val="left" w:pos="4480"/>
          <w:tab w:val="left" w:pos="5360"/>
        </w:tabs>
        <w:autoSpaceDE w:val="0"/>
        <w:autoSpaceDN w:val="0"/>
        <w:snapToGrid w:val="0"/>
        <w:spacing w:before="240"/>
        <w:ind w:firstLine="2881" w:firstLineChars="800"/>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竞争性谈判参谈文件</w:t>
      </w:r>
    </w:p>
    <w:p>
      <w:pPr>
        <w:autoSpaceDE w:val="0"/>
        <w:autoSpaceDN w:val="0"/>
        <w:snapToGrid w:val="0"/>
        <w:spacing w:before="240"/>
        <w:jc w:val="left"/>
        <w:rPr>
          <w:rFonts w:hint="eastAsia" w:ascii="微软雅黑" w:hAnsi="微软雅黑" w:eastAsia="微软雅黑" w:cs="微软雅黑"/>
          <w:sz w:val="36"/>
          <w:szCs w:val="36"/>
        </w:rPr>
      </w:pPr>
    </w:p>
    <w:p>
      <w:pPr>
        <w:tabs>
          <w:tab w:val="left" w:pos="3600"/>
          <w:tab w:val="left" w:pos="4480"/>
          <w:tab w:val="left" w:pos="5360"/>
        </w:tabs>
        <w:autoSpaceDE w:val="0"/>
        <w:autoSpaceDN w:val="0"/>
        <w:snapToGrid w:val="0"/>
        <w:spacing w:before="240"/>
        <w:ind w:firstLine="2881" w:firstLineChars="800"/>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资格审查资料</w:t>
      </w:r>
    </w:p>
    <w:p>
      <w:pPr>
        <w:autoSpaceDE w:val="0"/>
        <w:autoSpaceDN w:val="0"/>
        <w:snapToGrid w:val="0"/>
        <w:spacing w:before="240"/>
        <w:jc w:val="left"/>
        <w:rPr>
          <w:rFonts w:hint="eastAsia" w:ascii="微软雅黑" w:hAnsi="微软雅黑" w:eastAsia="微软雅黑" w:cs="微软雅黑"/>
          <w:b/>
          <w:sz w:val="36"/>
          <w:szCs w:val="36"/>
        </w:rPr>
      </w:pPr>
    </w:p>
    <w:p>
      <w:pPr>
        <w:autoSpaceDE w:val="0"/>
        <w:autoSpaceDN w:val="0"/>
        <w:snapToGrid w:val="0"/>
        <w:spacing w:before="240"/>
        <w:jc w:val="left"/>
        <w:rPr>
          <w:rFonts w:hint="eastAsia" w:ascii="微软雅黑" w:hAnsi="微软雅黑" w:eastAsia="微软雅黑" w:cs="微软雅黑"/>
          <w:b/>
          <w:sz w:val="36"/>
          <w:szCs w:val="36"/>
        </w:rPr>
      </w:pPr>
    </w:p>
    <w:p>
      <w:pPr>
        <w:autoSpaceDE w:val="0"/>
        <w:autoSpaceDN w:val="0"/>
        <w:snapToGrid w:val="0"/>
        <w:spacing w:before="240"/>
        <w:jc w:val="left"/>
        <w:rPr>
          <w:rFonts w:hint="eastAsia" w:ascii="微软雅黑" w:hAnsi="微软雅黑" w:eastAsia="微软雅黑" w:cs="微软雅黑"/>
          <w:b/>
          <w:szCs w:val="21"/>
        </w:rPr>
      </w:pPr>
    </w:p>
    <w:p>
      <w:pPr>
        <w:autoSpaceDE w:val="0"/>
        <w:autoSpaceDN w:val="0"/>
        <w:snapToGrid w:val="0"/>
        <w:spacing w:before="240"/>
        <w:jc w:val="left"/>
        <w:rPr>
          <w:rFonts w:hint="eastAsia" w:ascii="微软雅黑" w:hAnsi="微软雅黑" w:eastAsia="微软雅黑" w:cs="微软雅黑"/>
          <w:b/>
          <w:szCs w:val="21"/>
        </w:rPr>
      </w:pPr>
    </w:p>
    <w:p>
      <w:pPr>
        <w:autoSpaceDE w:val="0"/>
        <w:autoSpaceDN w:val="0"/>
        <w:snapToGrid w:val="0"/>
        <w:spacing w:before="240"/>
        <w:ind w:firstLine="0"/>
        <w:jc w:val="left"/>
        <w:rPr>
          <w:rFonts w:hint="eastAsia" w:ascii="微软雅黑" w:hAnsi="微软雅黑" w:eastAsia="微软雅黑" w:cs="微软雅黑"/>
          <w:b/>
          <w:szCs w:val="21"/>
        </w:rPr>
      </w:pPr>
    </w:p>
    <w:p>
      <w:pPr>
        <w:tabs>
          <w:tab w:val="left" w:pos="6080"/>
          <w:tab w:val="left" w:pos="6640"/>
        </w:tabs>
        <w:autoSpaceDE w:val="0"/>
        <w:autoSpaceDN w:val="0"/>
        <w:snapToGrid w:val="0"/>
        <w:spacing w:before="240"/>
        <w:jc w:val="center"/>
        <w:rPr>
          <w:rFonts w:hint="eastAsia" w:ascii="微软雅黑" w:hAnsi="微软雅黑" w:eastAsia="微软雅黑" w:cs="微软雅黑"/>
          <w:b/>
          <w:w w:val="99"/>
          <w:szCs w:val="21"/>
        </w:rPr>
      </w:pPr>
      <w:r>
        <w:rPr>
          <w:rFonts w:hint="eastAsia" w:ascii="微软雅黑" w:hAnsi="微软雅黑" w:eastAsia="微软雅黑" w:cs="微软雅黑"/>
          <w:b/>
          <w:w w:val="99"/>
          <w:szCs w:val="21"/>
        </w:rPr>
        <w:t>参谈人</w:t>
      </w:r>
      <w:r>
        <w:rPr>
          <w:rFonts w:hint="eastAsia" w:ascii="微软雅黑" w:hAnsi="微软雅黑" w:eastAsia="微软雅黑" w:cs="微软雅黑"/>
          <w:b/>
          <w:spacing w:val="1"/>
          <w:w w:val="99"/>
          <w:szCs w:val="21"/>
        </w:rPr>
        <w:t>：</w:t>
      </w:r>
      <w:r>
        <w:rPr>
          <w:rFonts w:hint="eastAsia" w:ascii="微软雅黑" w:hAnsi="微软雅黑" w:eastAsia="微软雅黑" w:cs="微软雅黑"/>
          <w:b/>
          <w:w w:val="198"/>
          <w:szCs w:val="21"/>
          <w:u w:val="single"/>
        </w:rPr>
        <w:t>　　　　 　　</w:t>
      </w:r>
      <w:r>
        <w:rPr>
          <w:rFonts w:hint="eastAsia" w:ascii="微软雅黑" w:hAnsi="微软雅黑" w:eastAsia="微软雅黑" w:cs="微软雅黑"/>
          <w:b/>
          <w:w w:val="99"/>
          <w:szCs w:val="21"/>
        </w:rPr>
        <w:t>（盖单位公章）</w:t>
      </w:r>
    </w:p>
    <w:p>
      <w:pPr>
        <w:tabs>
          <w:tab w:val="left" w:pos="6080"/>
          <w:tab w:val="left" w:pos="6640"/>
        </w:tabs>
        <w:autoSpaceDE w:val="0"/>
        <w:autoSpaceDN w:val="0"/>
        <w:snapToGrid w:val="0"/>
        <w:spacing w:before="240"/>
        <w:jc w:val="center"/>
        <w:rPr>
          <w:rFonts w:hint="eastAsia" w:ascii="微软雅黑" w:hAnsi="微软雅黑" w:eastAsia="微软雅黑" w:cs="微软雅黑"/>
          <w:b/>
          <w:szCs w:val="21"/>
        </w:rPr>
      </w:pPr>
      <w:r>
        <w:rPr>
          <w:rFonts w:hint="eastAsia" w:ascii="微软雅黑" w:hAnsi="微软雅黑" w:eastAsia="微软雅黑" w:cs="微软雅黑"/>
          <w:b/>
          <w:w w:val="99"/>
          <w:szCs w:val="21"/>
        </w:rPr>
        <w:t>法定代表人或其委托代理人：</w:t>
      </w:r>
      <w:r>
        <w:rPr>
          <w:rFonts w:hint="eastAsia" w:ascii="微软雅黑" w:hAnsi="微软雅黑" w:eastAsia="微软雅黑" w:cs="微软雅黑"/>
          <w:b/>
          <w:w w:val="198"/>
          <w:szCs w:val="21"/>
          <w:u w:val="single"/>
        </w:rPr>
        <w:t xml:space="preserve"> 　　　</w:t>
      </w:r>
      <w:r>
        <w:rPr>
          <w:rFonts w:hint="eastAsia" w:ascii="微软雅黑" w:hAnsi="微软雅黑" w:eastAsia="微软雅黑" w:cs="微软雅黑"/>
          <w:b/>
          <w:w w:val="99"/>
          <w:szCs w:val="21"/>
        </w:rPr>
        <w:t>（签字）</w:t>
      </w:r>
    </w:p>
    <w:p>
      <w:pPr>
        <w:tabs>
          <w:tab w:val="left" w:pos="3280"/>
          <w:tab w:val="left" w:pos="4680"/>
          <w:tab w:val="left" w:pos="6080"/>
        </w:tabs>
        <w:autoSpaceDE w:val="0"/>
        <w:autoSpaceDN w:val="0"/>
        <w:snapToGrid w:val="0"/>
        <w:spacing w:before="240"/>
        <w:jc w:val="center"/>
        <w:rPr>
          <w:rFonts w:hint="eastAsia" w:ascii="微软雅黑" w:hAnsi="微软雅黑" w:eastAsia="微软雅黑" w:cs="微软雅黑"/>
          <w:b/>
          <w:szCs w:val="21"/>
        </w:rPr>
      </w:pPr>
      <w:r>
        <w:rPr>
          <w:rFonts w:hint="eastAsia" w:ascii="微软雅黑" w:hAnsi="微软雅黑" w:eastAsia="微软雅黑" w:cs="微软雅黑"/>
          <w:b/>
          <w:w w:val="99"/>
          <w:szCs w:val="21"/>
        </w:rPr>
        <w:t>年月日</w:t>
      </w:r>
    </w:p>
    <w:p>
      <w:pPr>
        <w:spacing w:before="240"/>
        <w:ind w:firstLine="0"/>
        <w:rPr>
          <w:rFonts w:hint="eastAsia" w:ascii="微软雅黑" w:hAnsi="微软雅黑" w:eastAsia="微软雅黑" w:cs="微软雅黑"/>
          <w:szCs w:val="21"/>
        </w:rPr>
        <w:sectPr>
          <w:footerReference r:id="rId3" w:type="default"/>
          <w:footerReference r:id="rId4" w:type="even"/>
          <w:pgSz w:w="11906" w:h="16838"/>
          <w:pgMar w:top="1402" w:right="1361" w:bottom="1418" w:left="1418" w:header="851" w:footer="851" w:gutter="0"/>
          <w:cols w:space="720" w:num="1"/>
          <w:docGrid w:linePitch="312" w:charSpace="0"/>
        </w:sectPr>
      </w:pPr>
      <w:bookmarkStart w:id="34" w:name="_Toc230696377"/>
      <w:bookmarkStart w:id="35" w:name="_Toc248147421"/>
    </w:p>
    <w:bookmarkEnd w:id="34"/>
    <w:bookmarkEnd w:id="35"/>
    <w:p>
      <w:pPr>
        <w:spacing w:before="240"/>
        <w:jc w:val="center"/>
        <w:rPr>
          <w:rFonts w:hint="eastAsia" w:ascii="微软雅黑" w:hAnsi="微软雅黑" w:eastAsia="微软雅黑" w:cs="微软雅黑"/>
          <w:szCs w:val="21"/>
        </w:rPr>
      </w:pPr>
    </w:p>
    <w:p>
      <w:pPr>
        <w:spacing w:before="240"/>
        <w:jc w:val="center"/>
        <w:rPr>
          <w:rFonts w:hint="eastAsia" w:ascii="微软雅黑" w:hAnsi="微软雅黑" w:eastAsia="微软雅黑" w:cs="微软雅黑"/>
          <w:b/>
          <w:szCs w:val="21"/>
        </w:rPr>
      </w:pPr>
      <w:r>
        <w:rPr>
          <w:rFonts w:hint="eastAsia" w:ascii="微软雅黑" w:hAnsi="微软雅黑" w:eastAsia="微软雅黑" w:cs="微软雅黑"/>
          <w:b/>
          <w:szCs w:val="21"/>
        </w:rPr>
        <w:t>目    录</w:t>
      </w:r>
    </w:p>
    <w:p>
      <w:pPr>
        <w:spacing w:before="240"/>
        <w:jc w:val="center"/>
        <w:rPr>
          <w:rFonts w:hint="eastAsia" w:ascii="微软雅黑" w:hAnsi="微软雅黑" w:eastAsia="微软雅黑" w:cs="微软雅黑"/>
          <w:b/>
          <w:szCs w:val="21"/>
        </w:rPr>
      </w:pP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（一）法定代表人身份证明及授权委托书</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（二）参谈人基本情况表</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（三）项目管理机构</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（四）拟派项目负责人基本情况表</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（五）信誉声明</w:t>
      </w:r>
    </w:p>
    <w:p>
      <w:pPr>
        <w:autoSpaceDE w:val="0"/>
        <w:autoSpaceDN w:val="0"/>
        <w:spacing w:before="240"/>
        <w:ind w:right="-20"/>
        <w:jc w:val="left"/>
        <w:rPr>
          <w:rFonts w:hint="eastAsia" w:ascii="微软雅黑" w:hAnsi="微软雅黑" w:eastAsia="微软雅黑" w:cs="微软雅黑"/>
          <w:szCs w:val="21"/>
        </w:rPr>
      </w:pPr>
      <w:r>
        <w:rPr>
          <w:rFonts w:hint="eastAsia" w:ascii="微软雅黑" w:hAnsi="微软雅黑" w:eastAsia="微软雅黑" w:cs="微软雅黑"/>
          <w:szCs w:val="21"/>
        </w:rPr>
        <w:t>（六）其他资料</w:t>
      </w:r>
    </w:p>
    <w:p>
      <w:pPr>
        <w:spacing w:before="240"/>
        <w:ind w:firstLine="993" w:firstLineChars="414"/>
        <w:rPr>
          <w:rFonts w:hint="eastAsia" w:ascii="微软雅黑" w:hAnsi="微软雅黑" w:eastAsia="微软雅黑" w:cs="微软雅黑"/>
          <w:szCs w:val="21"/>
        </w:rPr>
      </w:pPr>
    </w:p>
    <w:p>
      <w:pPr>
        <w:spacing w:before="240"/>
        <w:jc w:val="center"/>
        <w:rPr>
          <w:rFonts w:hint="eastAsia" w:ascii="微软雅黑" w:hAnsi="微软雅黑" w:eastAsia="微软雅黑" w:cs="微软雅黑"/>
          <w:b/>
          <w:szCs w:val="21"/>
        </w:rPr>
      </w:pPr>
    </w:p>
    <w:p>
      <w:pPr>
        <w:spacing w:before="240"/>
        <w:jc w:val="center"/>
        <w:rPr>
          <w:rFonts w:hint="eastAsia" w:ascii="微软雅黑" w:hAnsi="微软雅黑" w:eastAsia="微软雅黑" w:cs="微软雅黑"/>
          <w:b/>
          <w:szCs w:val="21"/>
        </w:rPr>
      </w:pPr>
    </w:p>
    <w:p>
      <w:pPr>
        <w:spacing w:before="240"/>
        <w:ind w:firstLine="0"/>
        <w:rPr>
          <w:rFonts w:hint="eastAsia" w:ascii="微软雅黑" w:hAnsi="微软雅黑" w:eastAsia="微软雅黑" w:cs="微软雅黑"/>
          <w:szCs w:val="21"/>
        </w:rPr>
      </w:pPr>
    </w:p>
    <w:p>
      <w:pPr>
        <w:spacing w:before="240"/>
        <w:ind w:firstLine="0"/>
        <w:rPr>
          <w:rFonts w:hint="eastAsia" w:ascii="微软雅黑" w:hAnsi="微软雅黑" w:eastAsia="微软雅黑" w:cs="微软雅黑"/>
          <w:szCs w:val="21"/>
        </w:rPr>
      </w:pPr>
    </w:p>
    <w:p>
      <w:pPr>
        <w:spacing w:before="240"/>
        <w:ind w:firstLine="0"/>
        <w:rPr>
          <w:rFonts w:hint="eastAsia" w:ascii="微软雅黑" w:hAnsi="微软雅黑" w:eastAsia="微软雅黑" w:cs="微软雅黑"/>
          <w:szCs w:val="21"/>
        </w:rPr>
      </w:pPr>
    </w:p>
    <w:p>
      <w:pPr>
        <w:spacing w:before="240"/>
        <w:ind w:firstLine="0"/>
        <w:rPr>
          <w:rFonts w:hint="eastAsia" w:ascii="微软雅黑" w:hAnsi="微软雅黑" w:eastAsia="微软雅黑" w:cs="微软雅黑"/>
          <w:szCs w:val="21"/>
        </w:rPr>
      </w:pPr>
    </w:p>
    <w:p>
      <w:pPr>
        <w:pStyle w:val="7"/>
        <w:spacing w:before="240"/>
        <w:ind w:firstLine="0"/>
        <w:rPr>
          <w:rFonts w:hint="eastAsia" w:ascii="微软雅黑" w:hAnsi="微软雅黑" w:eastAsia="微软雅黑" w:cs="微软雅黑"/>
          <w:sz w:val="21"/>
          <w:szCs w:val="21"/>
        </w:rPr>
      </w:pPr>
      <w:bookmarkStart w:id="36" w:name="_Toc339404834"/>
      <w:bookmarkStart w:id="37" w:name="_Toc248147430"/>
    </w:p>
    <w:p>
      <w:pPr>
        <w:pStyle w:val="7"/>
        <w:spacing w:before="240"/>
        <w:jc w:val="center"/>
        <w:rPr>
          <w:rFonts w:hint="eastAsia" w:ascii="微软雅黑" w:hAnsi="微软雅黑" w:eastAsia="微软雅黑" w:cs="微软雅黑"/>
          <w:szCs w:val="21"/>
        </w:rPr>
      </w:pPr>
      <w:r>
        <w:rPr>
          <w:rFonts w:hint="eastAsia" w:ascii="微软雅黑" w:hAnsi="微软雅黑" w:eastAsia="微软雅黑" w:cs="微软雅黑"/>
          <w:sz w:val="21"/>
          <w:szCs w:val="21"/>
        </w:rPr>
        <w:t>（一）法定代表人身份证明及授权委托书</w:t>
      </w:r>
      <w:bookmarkEnd w:id="36"/>
      <w:bookmarkEnd w:id="37"/>
    </w:p>
    <w:p>
      <w:pPr>
        <w:spacing w:before="240"/>
        <w:jc w:val="center"/>
        <w:rPr>
          <w:rFonts w:hint="eastAsia" w:ascii="微软雅黑" w:hAnsi="微软雅黑" w:eastAsia="微软雅黑" w:cs="微软雅黑"/>
          <w:b/>
          <w:szCs w:val="21"/>
        </w:rPr>
      </w:pPr>
      <w:r>
        <w:rPr>
          <w:rFonts w:hint="eastAsia" w:ascii="微软雅黑" w:hAnsi="微软雅黑" w:eastAsia="微软雅黑" w:cs="微软雅黑"/>
          <w:b/>
          <w:szCs w:val="21"/>
        </w:rPr>
        <w:t>法定代表人身份证明</w:t>
      </w:r>
    </w:p>
    <w:p>
      <w:pPr>
        <w:spacing w:before="240"/>
        <w:ind w:left="765"/>
        <w:rPr>
          <w:rFonts w:hint="eastAsia" w:ascii="微软雅黑" w:hAnsi="微软雅黑" w:eastAsia="微软雅黑" w:cs="微软雅黑"/>
          <w:szCs w:val="21"/>
        </w:rPr>
      </w:pPr>
    </w:p>
    <w:p>
      <w:pPr>
        <w:tabs>
          <w:tab w:val="left" w:pos="5565"/>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参谈人名称：</w:t>
      </w:r>
      <w:r>
        <w:rPr>
          <w:rFonts w:hint="eastAsia" w:ascii="微软雅黑" w:hAnsi="微软雅黑" w:eastAsia="微软雅黑" w:cs="微软雅黑"/>
          <w:szCs w:val="21"/>
          <w:u w:val="single"/>
        </w:rPr>
        <w:tab/>
      </w:r>
    </w:p>
    <w:p>
      <w:pPr>
        <w:autoSpaceDE w:val="0"/>
        <w:autoSpaceDN w:val="0"/>
        <w:snapToGrid w:val="0"/>
        <w:spacing w:before="240"/>
        <w:ind w:firstLine="446" w:firstLineChars="186"/>
        <w:jc w:val="left"/>
        <w:rPr>
          <w:rFonts w:hint="eastAsia" w:ascii="微软雅黑" w:hAnsi="微软雅黑" w:eastAsia="微软雅黑" w:cs="微软雅黑"/>
          <w:szCs w:val="21"/>
        </w:rPr>
      </w:pPr>
    </w:p>
    <w:p>
      <w:pPr>
        <w:tabs>
          <w:tab w:val="left" w:pos="5475"/>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单位性质：</w:t>
      </w:r>
      <w:r>
        <w:rPr>
          <w:rFonts w:hint="eastAsia" w:ascii="微软雅黑" w:hAnsi="微软雅黑" w:eastAsia="微软雅黑" w:cs="微软雅黑"/>
          <w:szCs w:val="21"/>
          <w:u w:val="single"/>
        </w:rPr>
        <w:tab/>
      </w:r>
    </w:p>
    <w:p>
      <w:pPr>
        <w:autoSpaceDE w:val="0"/>
        <w:autoSpaceDN w:val="0"/>
        <w:snapToGrid w:val="0"/>
        <w:spacing w:before="240"/>
        <w:ind w:firstLine="446" w:firstLineChars="186"/>
        <w:jc w:val="left"/>
        <w:rPr>
          <w:rFonts w:hint="eastAsia" w:ascii="微软雅黑" w:hAnsi="微软雅黑" w:eastAsia="微软雅黑" w:cs="微软雅黑"/>
          <w:szCs w:val="21"/>
        </w:rPr>
      </w:pPr>
    </w:p>
    <w:p>
      <w:pPr>
        <w:tabs>
          <w:tab w:val="left" w:pos="5475"/>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地址：</w:t>
      </w:r>
      <w:r>
        <w:rPr>
          <w:rFonts w:hint="eastAsia" w:ascii="微软雅黑" w:hAnsi="微软雅黑" w:eastAsia="微软雅黑" w:cs="微软雅黑"/>
          <w:szCs w:val="21"/>
          <w:u w:val="single"/>
        </w:rPr>
        <w:tab/>
      </w:r>
    </w:p>
    <w:p>
      <w:pPr>
        <w:autoSpaceDE w:val="0"/>
        <w:autoSpaceDN w:val="0"/>
        <w:snapToGrid w:val="0"/>
        <w:spacing w:before="240"/>
        <w:ind w:firstLine="446" w:firstLineChars="186"/>
        <w:jc w:val="left"/>
        <w:rPr>
          <w:rFonts w:hint="eastAsia" w:ascii="微软雅黑" w:hAnsi="微软雅黑" w:eastAsia="微软雅黑" w:cs="微软雅黑"/>
          <w:szCs w:val="21"/>
        </w:rPr>
      </w:pPr>
    </w:p>
    <w:p>
      <w:pPr>
        <w:tabs>
          <w:tab w:val="left" w:pos="2520"/>
          <w:tab w:val="left" w:pos="3836"/>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成立时间：</w:t>
      </w:r>
      <w:r>
        <w:rPr>
          <w:rFonts w:hint="eastAsia" w:ascii="微软雅黑" w:hAnsi="微软雅黑" w:eastAsia="微软雅黑" w:cs="微软雅黑"/>
          <w:szCs w:val="21"/>
          <w:u w:val="single"/>
        </w:rPr>
        <w:tab/>
      </w:r>
      <w:r>
        <w:rPr>
          <w:rFonts w:hint="eastAsia" w:ascii="微软雅黑" w:hAnsi="微软雅黑" w:eastAsia="微软雅黑" w:cs="微软雅黑"/>
          <w:spacing w:val="-1"/>
          <w:szCs w:val="21"/>
        </w:rPr>
        <w:t>年</w:t>
      </w:r>
      <w:r>
        <w:rPr>
          <w:rFonts w:hint="eastAsia" w:ascii="微软雅黑" w:hAnsi="微软雅黑" w:eastAsia="微软雅黑" w:cs="微软雅黑"/>
          <w:szCs w:val="21"/>
          <w:u w:val="single"/>
        </w:rPr>
        <w:tab/>
      </w:r>
      <w:r>
        <w:rPr>
          <w:rFonts w:hint="eastAsia" w:ascii="微软雅黑" w:hAnsi="微软雅黑" w:eastAsia="微软雅黑" w:cs="微软雅黑"/>
          <w:spacing w:val="-1"/>
          <w:szCs w:val="21"/>
        </w:rPr>
        <w:t>月</w:t>
      </w:r>
      <w:r>
        <w:rPr>
          <w:rFonts w:hint="eastAsia" w:ascii="微软雅黑" w:hAnsi="微软雅黑" w:eastAsia="微软雅黑" w:cs="微软雅黑"/>
          <w:szCs w:val="21"/>
        </w:rPr>
        <w:t>日</w:t>
      </w:r>
    </w:p>
    <w:p>
      <w:pPr>
        <w:autoSpaceDE w:val="0"/>
        <w:autoSpaceDN w:val="0"/>
        <w:snapToGrid w:val="0"/>
        <w:spacing w:before="240"/>
        <w:ind w:firstLine="446" w:firstLineChars="186"/>
        <w:jc w:val="left"/>
        <w:rPr>
          <w:rFonts w:hint="eastAsia" w:ascii="微软雅黑" w:hAnsi="微软雅黑" w:eastAsia="微软雅黑" w:cs="微软雅黑"/>
          <w:szCs w:val="21"/>
        </w:rPr>
      </w:pPr>
    </w:p>
    <w:p>
      <w:pPr>
        <w:tabs>
          <w:tab w:val="left" w:pos="5475"/>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经营期限：</w:t>
      </w:r>
      <w:r>
        <w:rPr>
          <w:rFonts w:hint="eastAsia" w:ascii="微软雅黑" w:hAnsi="微软雅黑" w:eastAsia="微软雅黑" w:cs="微软雅黑"/>
          <w:szCs w:val="21"/>
          <w:u w:val="single"/>
        </w:rPr>
        <w:tab/>
      </w:r>
    </w:p>
    <w:p>
      <w:pPr>
        <w:autoSpaceDE w:val="0"/>
        <w:autoSpaceDN w:val="0"/>
        <w:snapToGrid w:val="0"/>
        <w:spacing w:before="240"/>
        <w:ind w:firstLine="446" w:firstLineChars="186"/>
        <w:jc w:val="left"/>
        <w:rPr>
          <w:rFonts w:hint="eastAsia" w:ascii="微软雅黑" w:hAnsi="微软雅黑" w:eastAsia="微软雅黑" w:cs="微软雅黑"/>
          <w:szCs w:val="21"/>
        </w:rPr>
      </w:pPr>
    </w:p>
    <w:p>
      <w:pPr>
        <w:tabs>
          <w:tab w:val="left" w:pos="1580"/>
          <w:tab w:val="left" w:pos="3260"/>
          <w:tab w:val="left" w:pos="4840"/>
          <w:tab w:val="left" w:pos="6300"/>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姓名：</w:t>
      </w:r>
      <w:r>
        <w:rPr>
          <w:rFonts w:hint="eastAsia" w:ascii="微软雅黑" w:hAnsi="微软雅黑" w:eastAsia="微软雅黑" w:cs="微软雅黑"/>
          <w:szCs w:val="21"/>
          <w:u w:val="single"/>
        </w:rPr>
        <w:tab/>
      </w:r>
      <w:r>
        <w:rPr>
          <w:rFonts w:hint="eastAsia" w:ascii="微软雅黑" w:hAnsi="微软雅黑" w:eastAsia="微软雅黑" w:cs="微软雅黑"/>
          <w:szCs w:val="21"/>
        </w:rPr>
        <w:t>性别</w:t>
      </w:r>
      <w:r>
        <w:rPr>
          <w:rFonts w:hint="eastAsia" w:ascii="微软雅黑" w:hAnsi="微软雅黑" w:eastAsia="微软雅黑" w:cs="微软雅黑"/>
          <w:spacing w:val="-1"/>
          <w:szCs w:val="21"/>
        </w:rPr>
        <w:t>：</w:t>
      </w:r>
      <w:r>
        <w:rPr>
          <w:rFonts w:hint="eastAsia" w:ascii="微软雅黑" w:hAnsi="微软雅黑" w:eastAsia="微软雅黑" w:cs="微软雅黑"/>
          <w:szCs w:val="21"/>
          <w:u w:val="single"/>
        </w:rPr>
        <w:tab/>
      </w:r>
      <w:r>
        <w:rPr>
          <w:rFonts w:hint="eastAsia" w:ascii="微软雅黑" w:hAnsi="微软雅黑" w:eastAsia="微软雅黑" w:cs="微软雅黑"/>
          <w:spacing w:val="-1"/>
          <w:szCs w:val="21"/>
        </w:rPr>
        <w:t>年</w:t>
      </w:r>
      <w:r>
        <w:rPr>
          <w:rFonts w:hint="eastAsia" w:ascii="微软雅黑" w:hAnsi="微软雅黑" w:eastAsia="微软雅黑" w:cs="微软雅黑"/>
          <w:szCs w:val="21"/>
        </w:rPr>
        <w:t>龄：</w:t>
      </w:r>
      <w:r>
        <w:rPr>
          <w:rFonts w:hint="eastAsia" w:ascii="微软雅黑" w:hAnsi="微软雅黑" w:eastAsia="微软雅黑" w:cs="微软雅黑"/>
          <w:szCs w:val="21"/>
          <w:u w:val="single"/>
        </w:rPr>
        <w:tab/>
      </w:r>
      <w:r>
        <w:rPr>
          <w:rFonts w:hint="eastAsia" w:ascii="微软雅黑" w:hAnsi="微软雅黑" w:eastAsia="微软雅黑" w:cs="微软雅黑"/>
          <w:szCs w:val="21"/>
        </w:rPr>
        <w:t>职务：</w:t>
      </w:r>
      <w:r>
        <w:rPr>
          <w:rFonts w:hint="eastAsia" w:ascii="微软雅黑" w:hAnsi="微软雅黑" w:eastAsia="微软雅黑" w:cs="微软雅黑"/>
          <w:szCs w:val="21"/>
          <w:u w:val="single"/>
        </w:rPr>
        <w:tab/>
      </w:r>
    </w:p>
    <w:p>
      <w:pPr>
        <w:autoSpaceDE w:val="0"/>
        <w:autoSpaceDN w:val="0"/>
        <w:snapToGrid w:val="0"/>
        <w:spacing w:before="240"/>
        <w:ind w:firstLine="446" w:firstLineChars="186"/>
        <w:jc w:val="left"/>
        <w:rPr>
          <w:rFonts w:hint="eastAsia" w:ascii="微软雅黑" w:hAnsi="微软雅黑" w:eastAsia="微软雅黑" w:cs="微软雅黑"/>
          <w:szCs w:val="21"/>
        </w:rPr>
      </w:pPr>
    </w:p>
    <w:p>
      <w:pPr>
        <w:tabs>
          <w:tab w:val="left" w:pos="3360"/>
        </w:tabs>
        <w:autoSpaceDE w:val="0"/>
        <w:autoSpaceDN w:val="0"/>
        <w:snapToGrid w:val="0"/>
        <w:spacing w:before="240"/>
        <w:ind w:firstLine="446" w:firstLineChars="186"/>
        <w:jc w:val="left"/>
        <w:rPr>
          <w:rFonts w:hint="eastAsia" w:ascii="微软雅黑" w:hAnsi="微软雅黑" w:eastAsia="微软雅黑" w:cs="微软雅黑"/>
          <w:szCs w:val="21"/>
        </w:rPr>
      </w:pPr>
      <w:r>
        <w:rPr>
          <w:rFonts w:hint="eastAsia" w:ascii="微软雅黑" w:hAnsi="微软雅黑" w:eastAsia="微软雅黑" w:cs="微软雅黑"/>
          <w:szCs w:val="21"/>
        </w:rPr>
        <w:t>系</w:t>
      </w:r>
      <w:r>
        <w:rPr>
          <w:rFonts w:hint="eastAsia" w:ascii="微软雅黑" w:hAnsi="微软雅黑" w:eastAsia="微软雅黑" w:cs="微软雅黑"/>
          <w:szCs w:val="21"/>
          <w:u w:val="single"/>
        </w:rPr>
        <w:tab/>
      </w:r>
      <w:r>
        <w:rPr>
          <w:rFonts w:hint="eastAsia" w:ascii="微软雅黑" w:hAnsi="微软雅黑" w:eastAsia="微软雅黑" w:cs="微软雅黑"/>
          <w:szCs w:val="21"/>
        </w:rPr>
        <w:t>（参谈人名称）的法定代表人。</w:t>
      </w:r>
    </w:p>
    <w:p>
      <w:pPr>
        <w:autoSpaceDE w:val="0"/>
        <w:autoSpaceDN w:val="0"/>
        <w:snapToGrid w:val="0"/>
        <w:spacing w:before="240"/>
        <w:ind w:firstLine="926" w:firstLineChars="386"/>
        <w:jc w:val="left"/>
        <w:rPr>
          <w:rFonts w:hint="eastAsia" w:ascii="微软雅黑" w:hAnsi="微软雅黑" w:eastAsia="微软雅黑" w:cs="微软雅黑"/>
          <w:szCs w:val="21"/>
        </w:rPr>
      </w:pPr>
      <w:r>
        <w:rPr>
          <w:rFonts w:hint="eastAsia" w:ascii="微软雅黑" w:hAnsi="微软雅黑" w:eastAsia="微软雅黑" w:cs="微软雅黑"/>
          <w:szCs w:val="21"/>
        </w:rPr>
        <w:t>特此证明。</w:t>
      </w:r>
    </w:p>
    <w:p>
      <w:pPr>
        <w:autoSpaceDE w:val="0"/>
        <w:autoSpaceDN w:val="0"/>
        <w:snapToGrid w:val="0"/>
        <w:spacing w:before="240"/>
        <w:ind w:firstLine="0"/>
        <w:jc w:val="left"/>
        <w:rPr>
          <w:rFonts w:hint="eastAsia" w:ascii="微软雅黑" w:hAnsi="微软雅黑" w:eastAsia="微软雅黑" w:cs="微软雅黑"/>
          <w:szCs w:val="21"/>
        </w:rPr>
      </w:pPr>
    </w:p>
    <w:p>
      <w:pPr>
        <w:tabs>
          <w:tab w:val="left" w:pos="5460"/>
        </w:tabs>
        <w:autoSpaceDE w:val="0"/>
        <w:autoSpaceDN w:val="0"/>
        <w:snapToGrid w:val="0"/>
        <w:spacing w:before="240"/>
        <w:ind w:firstLine="2100"/>
        <w:jc w:val="left"/>
        <w:rPr>
          <w:rFonts w:hint="eastAsia" w:ascii="微软雅黑" w:hAnsi="微软雅黑" w:eastAsia="微软雅黑" w:cs="微软雅黑"/>
          <w:szCs w:val="21"/>
        </w:rPr>
      </w:pPr>
      <w:r>
        <w:rPr>
          <w:rFonts w:hint="eastAsia" w:ascii="微软雅黑" w:hAnsi="微软雅黑" w:eastAsia="微软雅黑" w:cs="微软雅黑"/>
          <w:szCs w:val="21"/>
        </w:rPr>
        <w:t>参谈</w:t>
      </w:r>
      <w:r>
        <w:rPr>
          <w:rFonts w:hint="eastAsia" w:ascii="微软雅黑" w:hAnsi="微软雅黑" w:eastAsia="微软雅黑" w:cs="微软雅黑"/>
          <w:spacing w:val="-1"/>
          <w:szCs w:val="21"/>
        </w:rPr>
        <w:t>人</w:t>
      </w:r>
      <w:r>
        <w:rPr>
          <w:rFonts w:hint="eastAsia" w:ascii="微软雅黑" w:hAnsi="微软雅黑" w:eastAsia="微软雅黑" w:cs="微软雅黑"/>
          <w:szCs w:val="21"/>
        </w:rPr>
        <w:t>：</w:t>
      </w:r>
      <w:r>
        <w:rPr>
          <w:rFonts w:hint="eastAsia" w:ascii="微软雅黑" w:hAnsi="微软雅黑" w:eastAsia="微软雅黑" w:cs="微软雅黑"/>
          <w:szCs w:val="21"/>
          <w:u w:val="single"/>
        </w:rPr>
        <w:tab/>
      </w:r>
      <w:r>
        <w:rPr>
          <w:rFonts w:hint="eastAsia" w:ascii="微软雅黑" w:hAnsi="微软雅黑" w:eastAsia="微软雅黑" w:cs="微软雅黑"/>
          <w:spacing w:val="-1"/>
          <w:szCs w:val="21"/>
        </w:rPr>
        <w:t>（</w:t>
      </w:r>
      <w:r>
        <w:rPr>
          <w:rFonts w:hint="eastAsia" w:ascii="微软雅黑" w:hAnsi="微软雅黑" w:eastAsia="微软雅黑" w:cs="微软雅黑"/>
          <w:szCs w:val="21"/>
        </w:rPr>
        <w:t>盖单位公章）</w:t>
      </w:r>
    </w:p>
    <w:p>
      <w:pPr>
        <w:tabs>
          <w:tab w:val="left" w:pos="4935"/>
          <w:tab w:val="left" w:pos="5460"/>
          <w:tab w:val="left" w:pos="6400"/>
        </w:tabs>
        <w:autoSpaceDE w:val="0"/>
        <w:autoSpaceDN w:val="0"/>
        <w:snapToGrid w:val="0"/>
        <w:spacing w:before="240"/>
        <w:ind w:firstLine="3780"/>
        <w:jc w:val="left"/>
        <w:rPr>
          <w:rFonts w:hint="eastAsia" w:ascii="微软雅黑" w:hAnsi="微软雅黑" w:eastAsia="微软雅黑" w:cs="微软雅黑"/>
          <w:szCs w:val="21"/>
        </w:rPr>
      </w:pPr>
      <w:r>
        <w:rPr>
          <w:rFonts w:hint="eastAsia" w:ascii="微软雅黑" w:hAnsi="微软雅黑" w:eastAsia="微软雅黑" w:cs="微软雅黑"/>
          <w:szCs w:val="21"/>
          <w:u w:val="single"/>
        </w:rPr>
        <w:tab/>
      </w:r>
      <w:r>
        <w:rPr>
          <w:rFonts w:hint="eastAsia" w:ascii="微软雅黑" w:hAnsi="微软雅黑" w:eastAsia="微软雅黑" w:cs="微软雅黑"/>
          <w:spacing w:val="-1"/>
          <w:szCs w:val="21"/>
        </w:rPr>
        <w:t>年</w:t>
      </w:r>
      <w:r>
        <w:rPr>
          <w:rFonts w:hint="eastAsia" w:ascii="微软雅黑" w:hAnsi="微软雅黑" w:eastAsia="微软雅黑" w:cs="微软雅黑"/>
          <w:szCs w:val="21"/>
        </w:rPr>
        <w:t>月日</w:t>
      </w:r>
    </w:p>
    <w:p>
      <w:pPr>
        <w:tabs>
          <w:tab w:val="left" w:pos="1680"/>
          <w:tab w:val="left" w:pos="4215"/>
          <w:tab w:val="left" w:pos="4305"/>
          <w:tab w:val="left" w:pos="8000"/>
        </w:tabs>
        <w:autoSpaceDE w:val="0"/>
        <w:autoSpaceDN w:val="0"/>
        <w:snapToGrid w:val="0"/>
        <w:spacing w:before="240"/>
        <w:jc w:val="center"/>
        <w:rPr>
          <w:rFonts w:hint="eastAsia" w:ascii="微软雅黑" w:hAnsi="微软雅黑" w:eastAsia="微软雅黑" w:cs="微软雅黑"/>
          <w:b/>
          <w:szCs w:val="21"/>
        </w:rPr>
      </w:pPr>
      <w:r>
        <w:rPr>
          <w:rFonts w:hint="eastAsia" w:ascii="微软雅黑" w:hAnsi="微软雅黑" w:eastAsia="微软雅黑" w:cs="微软雅黑"/>
          <w:b/>
          <w:szCs w:val="21"/>
        </w:rPr>
        <w:br w:type="page"/>
      </w:r>
      <w:r>
        <w:rPr>
          <w:rFonts w:hint="eastAsia" w:ascii="微软雅黑" w:hAnsi="微软雅黑" w:eastAsia="微软雅黑" w:cs="微软雅黑"/>
          <w:b/>
          <w:szCs w:val="21"/>
        </w:rPr>
        <w:t xml:space="preserve">授权委托书 </w:t>
      </w:r>
    </w:p>
    <w:p>
      <w:pPr>
        <w:autoSpaceDE w:val="0"/>
        <w:autoSpaceDN w:val="0"/>
        <w:snapToGrid w:val="0"/>
        <w:spacing w:before="240"/>
        <w:jc w:val="left"/>
        <w:rPr>
          <w:rFonts w:hint="eastAsia" w:ascii="微软雅黑" w:hAnsi="微软雅黑" w:eastAsia="微软雅黑" w:cs="微软雅黑"/>
          <w:szCs w:val="21"/>
        </w:rPr>
      </w:pPr>
    </w:p>
    <w:p>
      <w:pPr>
        <w:tabs>
          <w:tab w:val="left" w:pos="1680"/>
          <w:tab w:val="left" w:pos="4215"/>
          <w:tab w:val="left" w:pos="4305"/>
          <w:tab w:val="left" w:pos="8000"/>
        </w:tabs>
        <w:autoSpaceDE w:val="0"/>
        <w:autoSpaceDN w:val="0"/>
        <w:snapToGrid w:val="0"/>
        <w:spacing w:before="240"/>
        <w:ind w:firstLine="420"/>
        <w:rPr>
          <w:rFonts w:hint="eastAsia" w:ascii="微软雅黑" w:hAnsi="微软雅黑" w:eastAsia="微软雅黑" w:cs="微软雅黑"/>
          <w:szCs w:val="21"/>
        </w:rPr>
      </w:pPr>
      <w:r>
        <w:rPr>
          <w:rFonts w:hint="eastAsia" w:ascii="微软雅黑" w:hAnsi="微软雅黑" w:eastAsia="微软雅黑" w:cs="微软雅黑"/>
          <w:szCs w:val="21"/>
        </w:rPr>
        <w:t>本人</w:t>
      </w:r>
      <w:r>
        <w:rPr>
          <w:rFonts w:hint="eastAsia" w:ascii="微软雅黑" w:hAnsi="微软雅黑" w:eastAsia="微软雅黑" w:cs="微软雅黑"/>
          <w:szCs w:val="21"/>
          <w:u w:val="single"/>
        </w:rPr>
        <w:tab/>
      </w:r>
      <w:r>
        <w:rPr>
          <w:rFonts w:hint="eastAsia" w:ascii="微软雅黑" w:hAnsi="微软雅黑" w:eastAsia="微软雅黑" w:cs="微软雅黑"/>
          <w:szCs w:val="21"/>
        </w:rPr>
        <w:t>（姓名）系</w:t>
      </w:r>
      <w:r>
        <w:rPr>
          <w:rFonts w:hint="eastAsia" w:ascii="微软雅黑" w:hAnsi="微软雅黑" w:eastAsia="微软雅黑" w:cs="微软雅黑"/>
          <w:szCs w:val="21"/>
          <w:u w:val="single"/>
        </w:rPr>
        <w:tab/>
      </w:r>
      <w:r>
        <w:rPr>
          <w:rFonts w:hint="eastAsia" w:ascii="微软雅黑" w:hAnsi="微软雅黑" w:eastAsia="微软雅黑" w:cs="微软雅黑"/>
          <w:szCs w:val="21"/>
        </w:rPr>
        <w:t>（</w:t>
      </w:r>
      <w:r>
        <w:rPr>
          <w:rFonts w:hint="eastAsia" w:ascii="微软雅黑" w:hAnsi="微软雅黑" w:eastAsia="微软雅黑" w:cs="微软雅黑"/>
          <w:spacing w:val="-1"/>
          <w:szCs w:val="21"/>
        </w:rPr>
        <w:t>参谈</w:t>
      </w:r>
      <w:r>
        <w:rPr>
          <w:rFonts w:hint="eastAsia" w:ascii="微软雅黑" w:hAnsi="微软雅黑" w:eastAsia="微软雅黑" w:cs="微软雅黑"/>
          <w:szCs w:val="21"/>
        </w:rPr>
        <w:t>人名称</w:t>
      </w:r>
      <w:r>
        <w:rPr>
          <w:rFonts w:hint="eastAsia" w:ascii="微软雅黑" w:hAnsi="微软雅黑" w:eastAsia="微软雅黑" w:cs="微软雅黑"/>
          <w:spacing w:val="1"/>
          <w:szCs w:val="21"/>
        </w:rPr>
        <w:t>）</w:t>
      </w:r>
      <w:r>
        <w:rPr>
          <w:rFonts w:hint="eastAsia" w:ascii="微软雅黑" w:hAnsi="微软雅黑" w:eastAsia="微软雅黑" w:cs="微软雅黑"/>
          <w:szCs w:val="21"/>
        </w:rPr>
        <w:t>的法定代</w:t>
      </w:r>
      <w:r>
        <w:rPr>
          <w:rFonts w:hint="eastAsia" w:ascii="微软雅黑" w:hAnsi="微软雅黑" w:eastAsia="微软雅黑" w:cs="微软雅黑"/>
          <w:spacing w:val="1"/>
          <w:szCs w:val="21"/>
        </w:rPr>
        <w:t>表</w:t>
      </w:r>
      <w:r>
        <w:rPr>
          <w:rFonts w:hint="eastAsia" w:ascii="微软雅黑" w:hAnsi="微软雅黑" w:eastAsia="微软雅黑" w:cs="微软雅黑"/>
          <w:szCs w:val="21"/>
        </w:rPr>
        <w:t>人，现委托</w:t>
      </w:r>
      <w:r>
        <w:rPr>
          <w:rFonts w:hint="eastAsia" w:ascii="微软雅黑" w:hAnsi="微软雅黑" w:eastAsia="微软雅黑" w:cs="微软雅黑"/>
          <w:szCs w:val="21"/>
          <w:u w:val="single"/>
        </w:rPr>
        <w:tab/>
      </w:r>
      <w:r>
        <w:rPr>
          <w:rFonts w:hint="eastAsia" w:ascii="微软雅黑" w:hAnsi="微软雅黑" w:eastAsia="微软雅黑" w:cs="微软雅黑"/>
          <w:szCs w:val="21"/>
        </w:rPr>
        <w:t>（姓名）为我方代理人。代理人根据授权，以我方名义签署、澄清、说明、补正、递交、撤回、修改</w:t>
      </w:r>
      <w:r>
        <w:rPr>
          <w:rFonts w:hint="eastAsia" w:ascii="微软雅黑" w:hAnsi="微软雅黑" w:eastAsia="微软雅黑" w:cs="微软雅黑"/>
          <w:szCs w:val="21"/>
          <w:u w:val="single"/>
        </w:rPr>
        <w:tab/>
      </w:r>
      <w:r>
        <w:rPr>
          <w:rFonts w:hint="eastAsia" w:ascii="微软雅黑" w:hAnsi="微软雅黑" w:eastAsia="微软雅黑" w:cs="微软雅黑"/>
          <w:szCs w:val="21"/>
        </w:rPr>
        <w:t>（项</w:t>
      </w:r>
      <w:r>
        <w:rPr>
          <w:rFonts w:hint="eastAsia" w:ascii="微软雅黑" w:hAnsi="微软雅黑" w:eastAsia="微软雅黑" w:cs="微软雅黑"/>
          <w:spacing w:val="-1"/>
          <w:szCs w:val="21"/>
        </w:rPr>
        <w:t>目</w:t>
      </w:r>
      <w:r>
        <w:rPr>
          <w:rFonts w:hint="eastAsia" w:ascii="微软雅黑" w:hAnsi="微软雅黑" w:eastAsia="微软雅黑" w:cs="微软雅黑"/>
          <w:szCs w:val="21"/>
        </w:rPr>
        <w:t>名称）工程施工竞争性谈判参谈文件、签订合同和处理有关事宜，其法律后果由我方承担。</w:t>
      </w:r>
    </w:p>
    <w:p>
      <w:pPr>
        <w:tabs>
          <w:tab w:val="left" w:pos="1680"/>
          <w:tab w:val="left" w:pos="4215"/>
          <w:tab w:val="left" w:pos="4305"/>
          <w:tab w:val="left" w:pos="8000"/>
        </w:tabs>
        <w:autoSpaceDE w:val="0"/>
        <w:autoSpaceDN w:val="0"/>
        <w:snapToGrid w:val="0"/>
        <w:spacing w:before="240"/>
        <w:ind w:firstLine="420"/>
        <w:rPr>
          <w:rFonts w:hint="eastAsia" w:ascii="微软雅黑" w:hAnsi="微软雅黑" w:eastAsia="微软雅黑" w:cs="微软雅黑"/>
          <w:szCs w:val="21"/>
        </w:rPr>
      </w:pPr>
      <w:r>
        <w:rPr>
          <w:rFonts w:hint="eastAsia" w:ascii="微软雅黑" w:hAnsi="微软雅黑" w:eastAsia="微软雅黑" w:cs="微软雅黑"/>
          <w:szCs w:val="21"/>
        </w:rPr>
        <w:t>委托</w:t>
      </w:r>
      <w:r>
        <w:rPr>
          <w:rFonts w:hint="eastAsia" w:ascii="微软雅黑" w:hAnsi="微软雅黑" w:eastAsia="微软雅黑" w:cs="微软雅黑"/>
          <w:spacing w:val="-1"/>
          <w:szCs w:val="21"/>
        </w:rPr>
        <w:t>期</w:t>
      </w:r>
      <w:r>
        <w:rPr>
          <w:rFonts w:hint="eastAsia" w:ascii="微软雅黑" w:hAnsi="微软雅黑" w:eastAsia="微软雅黑" w:cs="微软雅黑"/>
          <w:szCs w:val="21"/>
        </w:rPr>
        <w:t>限：</w:t>
      </w:r>
      <w:r>
        <w:rPr>
          <w:rFonts w:hint="eastAsia" w:ascii="微软雅黑" w:hAnsi="微软雅黑" w:eastAsia="微软雅黑" w:cs="微软雅黑"/>
          <w:szCs w:val="21"/>
          <w:u w:val="single"/>
        </w:rPr>
        <w:tab/>
      </w:r>
      <w:r>
        <w:rPr>
          <w:rFonts w:hint="eastAsia" w:ascii="微软雅黑" w:hAnsi="微软雅黑" w:eastAsia="微软雅黑" w:cs="微软雅黑"/>
          <w:szCs w:val="21"/>
        </w:rPr>
        <w:t>。</w:t>
      </w:r>
    </w:p>
    <w:p>
      <w:pPr>
        <w:tabs>
          <w:tab w:val="left" w:pos="1680"/>
          <w:tab w:val="left" w:pos="4215"/>
          <w:tab w:val="left" w:pos="4305"/>
          <w:tab w:val="left" w:pos="8000"/>
        </w:tabs>
        <w:autoSpaceDE w:val="0"/>
        <w:autoSpaceDN w:val="0"/>
        <w:snapToGrid w:val="0"/>
        <w:spacing w:before="240"/>
        <w:ind w:firstLine="420"/>
        <w:rPr>
          <w:rFonts w:hint="eastAsia" w:ascii="微软雅黑" w:hAnsi="微软雅黑" w:eastAsia="微软雅黑" w:cs="微软雅黑"/>
          <w:szCs w:val="21"/>
        </w:rPr>
      </w:pPr>
      <w:r>
        <w:rPr>
          <w:rFonts w:hint="eastAsia" w:ascii="微软雅黑" w:hAnsi="微软雅黑" w:eastAsia="微软雅黑" w:cs="微软雅黑"/>
          <w:szCs w:val="21"/>
        </w:rPr>
        <w:t>代理人无转委托权。</w:t>
      </w:r>
    </w:p>
    <w:p>
      <w:pPr>
        <w:tabs>
          <w:tab w:val="left" w:pos="1680"/>
          <w:tab w:val="left" w:pos="4215"/>
          <w:tab w:val="left" w:pos="4305"/>
          <w:tab w:val="left" w:pos="8000"/>
        </w:tabs>
        <w:autoSpaceDE w:val="0"/>
        <w:autoSpaceDN w:val="0"/>
        <w:snapToGrid w:val="0"/>
        <w:spacing w:before="240"/>
        <w:ind w:firstLine="420"/>
        <w:rPr>
          <w:rFonts w:hint="eastAsia" w:ascii="微软雅黑" w:hAnsi="微软雅黑" w:eastAsia="微软雅黑" w:cs="微软雅黑"/>
          <w:szCs w:val="21"/>
        </w:rPr>
      </w:pPr>
      <w:r>
        <w:rPr>
          <w:rFonts w:hint="eastAsia" w:ascii="微软雅黑" w:hAnsi="微软雅黑" w:eastAsia="微软雅黑" w:cs="微软雅黑"/>
          <w:szCs w:val="21"/>
        </w:rPr>
        <w:t>附：法定代表人身份证明。</w:t>
      </w:r>
    </w:p>
    <w:p>
      <w:pPr>
        <w:autoSpaceDE w:val="0"/>
        <w:autoSpaceDN w:val="0"/>
        <w:snapToGrid w:val="0"/>
        <w:spacing w:before="240"/>
        <w:jc w:val="left"/>
        <w:rPr>
          <w:rFonts w:hint="eastAsia" w:ascii="微软雅黑" w:hAnsi="微软雅黑" w:eastAsia="微软雅黑" w:cs="微软雅黑"/>
          <w:szCs w:val="21"/>
        </w:rPr>
      </w:pPr>
    </w:p>
    <w:p>
      <w:pPr>
        <w:tabs>
          <w:tab w:val="left" w:pos="4200"/>
          <w:tab w:val="left" w:pos="4620"/>
        </w:tabs>
        <w:autoSpaceDE w:val="0"/>
        <w:autoSpaceDN w:val="0"/>
        <w:snapToGrid w:val="0"/>
        <w:spacing w:before="240"/>
        <w:ind w:firstLine="1694"/>
        <w:jc w:val="left"/>
        <w:rPr>
          <w:rFonts w:hint="eastAsia" w:ascii="微软雅黑" w:hAnsi="微软雅黑" w:eastAsia="微软雅黑" w:cs="微软雅黑"/>
          <w:szCs w:val="21"/>
        </w:rPr>
      </w:pPr>
      <w:r>
        <w:rPr>
          <w:rFonts w:hint="eastAsia" w:ascii="微软雅黑" w:hAnsi="微软雅黑" w:eastAsia="微软雅黑" w:cs="微软雅黑"/>
          <w:szCs w:val="21"/>
        </w:rPr>
        <w:t>参谈  人：</w:t>
      </w:r>
      <w:r>
        <w:rPr>
          <w:rFonts w:hint="eastAsia" w:ascii="微软雅黑" w:hAnsi="微软雅黑" w:eastAsia="微软雅黑" w:cs="微软雅黑"/>
          <w:szCs w:val="21"/>
          <w:u w:val="single"/>
        </w:rPr>
        <w:tab/>
      </w:r>
      <w:r>
        <w:rPr>
          <w:rFonts w:hint="eastAsia" w:ascii="微软雅黑" w:hAnsi="微软雅黑" w:eastAsia="微软雅黑" w:cs="微软雅黑"/>
          <w:szCs w:val="21"/>
        </w:rPr>
        <w:t>（</w:t>
      </w:r>
      <w:r>
        <w:rPr>
          <w:rFonts w:hint="eastAsia" w:ascii="微软雅黑" w:hAnsi="微软雅黑" w:eastAsia="微软雅黑" w:cs="微软雅黑"/>
          <w:spacing w:val="-1"/>
          <w:szCs w:val="21"/>
        </w:rPr>
        <w:t>盖</w:t>
      </w:r>
      <w:r>
        <w:rPr>
          <w:rFonts w:hint="eastAsia" w:ascii="微软雅黑" w:hAnsi="微软雅黑" w:eastAsia="微软雅黑" w:cs="微软雅黑"/>
          <w:szCs w:val="21"/>
        </w:rPr>
        <w:t>单位公章）</w:t>
      </w:r>
    </w:p>
    <w:p>
      <w:pPr>
        <w:tabs>
          <w:tab w:val="left" w:pos="6300"/>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法定代表人：</w:t>
      </w:r>
      <w:r>
        <w:rPr>
          <w:rFonts w:hint="eastAsia" w:ascii="微软雅黑" w:hAnsi="微软雅黑" w:eastAsia="微软雅黑" w:cs="微软雅黑"/>
          <w:szCs w:val="21"/>
          <w:u w:val="single"/>
        </w:rPr>
        <w:tab/>
      </w:r>
      <w:r>
        <w:rPr>
          <w:rFonts w:hint="eastAsia" w:ascii="微软雅黑" w:hAnsi="微软雅黑" w:eastAsia="微软雅黑" w:cs="微软雅黑"/>
          <w:szCs w:val="21"/>
          <w:u w:val="single"/>
        </w:rPr>
        <w:tab/>
      </w:r>
      <w:r>
        <w:rPr>
          <w:rFonts w:hint="eastAsia" w:ascii="微软雅黑" w:hAnsi="微软雅黑" w:eastAsia="微软雅黑" w:cs="微软雅黑"/>
          <w:szCs w:val="21"/>
        </w:rPr>
        <w:t>（签字）</w:t>
      </w:r>
    </w:p>
    <w:p>
      <w:pPr>
        <w:tabs>
          <w:tab w:val="left" w:pos="5260"/>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身份证号码：</w:t>
      </w:r>
      <w:r>
        <w:rPr>
          <w:rFonts w:hint="eastAsia" w:ascii="微软雅黑" w:hAnsi="微软雅黑" w:eastAsia="微软雅黑" w:cs="微软雅黑"/>
          <w:szCs w:val="21"/>
          <w:u w:val="single"/>
        </w:rPr>
        <w:tab/>
      </w:r>
    </w:p>
    <w:p>
      <w:pPr>
        <w:tabs>
          <w:tab w:val="left" w:pos="6720"/>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委托代理人：</w:t>
      </w:r>
      <w:r>
        <w:rPr>
          <w:rFonts w:hint="eastAsia" w:ascii="微软雅黑" w:hAnsi="微软雅黑" w:eastAsia="微软雅黑" w:cs="微软雅黑"/>
          <w:szCs w:val="21"/>
          <w:u w:val="single"/>
        </w:rPr>
        <w:tab/>
      </w:r>
      <w:r>
        <w:rPr>
          <w:rFonts w:hint="eastAsia" w:ascii="微软雅黑" w:hAnsi="微软雅黑" w:eastAsia="微软雅黑" w:cs="微软雅黑"/>
          <w:szCs w:val="21"/>
        </w:rPr>
        <w:t>（签</w:t>
      </w:r>
      <w:r>
        <w:rPr>
          <w:rFonts w:hint="eastAsia" w:ascii="微软雅黑" w:hAnsi="微软雅黑" w:eastAsia="微软雅黑" w:cs="微软雅黑"/>
          <w:spacing w:val="-1"/>
          <w:szCs w:val="21"/>
        </w:rPr>
        <w:t>字</w:t>
      </w:r>
      <w:r>
        <w:rPr>
          <w:rFonts w:hint="eastAsia" w:ascii="微软雅黑" w:hAnsi="微软雅黑" w:eastAsia="微软雅黑" w:cs="微软雅黑"/>
          <w:szCs w:val="21"/>
        </w:rPr>
        <w:t>）</w:t>
      </w: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身份证号码：</w:t>
      </w:r>
      <w:r>
        <w:rPr>
          <w:rFonts w:hint="eastAsia" w:ascii="微软雅黑" w:hAnsi="微软雅黑" w:eastAsia="微软雅黑" w:cs="微软雅黑"/>
          <w:szCs w:val="21"/>
          <w:u w:val="single"/>
        </w:rPr>
        <w:tab/>
      </w:r>
    </w:p>
    <w:p>
      <w:pPr>
        <w:autoSpaceDE w:val="0"/>
        <w:autoSpaceDN w:val="0"/>
        <w:snapToGrid w:val="0"/>
        <w:spacing w:before="240"/>
        <w:jc w:val="left"/>
        <w:rPr>
          <w:rFonts w:hint="eastAsia" w:ascii="微软雅黑" w:hAnsi="微软雅黑" w:eastAsia="微软雅黑" w:cs="微软雅黑"/>
          <w:szCs w:val="21"/>
        </w:rPr>
      </w:pPr>
    </w:p>
    <w:tbl>
      <w:tblPr>
        <w:tblStyle w:val="15"/>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4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1" w:hRule="atLeast"/>
        </w:trPr>
        <w:tc>
          <w:tcPr>
            <w:tcW w:w="4659" w:type="dxa"/>
          </w:tcPr>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法定代表人身份证</w:t>
            </w: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正面</w:t>
            </w: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与原件大小一致</w:t>
            </w:r>
          </w:p>
        </w:tc>
        <w:tc>
          <w:tcPr>
            <w:tcW w:w="4659" w:type="dxa"/>
          </w:tcPr>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委托代理人身份证</w:t>
            </w: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正面</w:t>
            </w: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p>
          <w:p>
            <w:pPr>
              <w:tabs>
                <w:tab w:val="left" w:pos="6825"/>
              </w:tabs>
              <w:autoSpaceDE w:val="0"/>
              <w:autoSpaceDN w:val="0"/>
              <w:snapToGrid w:val="0"/>
              <w:spacing w:before="240"/>
              <w:ind w:firstLine="1680"/>
              <w:jc w:val="left"/>
              <w:rPr>
                <w:rFonts w:hint="eastAsia" w:ascii="微软雅黑" w:hAnsi="微软雅黑" w:eastAsia="微软雅黑" w:cs="微软雅黑"/>
                <w:szCs w:val="21"/>
              </w:rPr>
            </w:pPr>
            <w:r>
              <w:rPr>
                <w:rFonts w:hint="eastAsia" w:ascii="微软雅黑" w:hAnsi="微软雅黑" w:eastAsia="微软雅黑" w:cs="微软雅黑"/>
                <w:szCs w:val="21"/>
              </w:rPr>
              <w:t>与原件大小一致</w:t>
            </w:r>
          </w:p>
        </w:tc>
      </w:tr>
    </w:tbl>
    <w:p>
      <w:pPr>
        <w:autoSpaceDE w:val="0"/>
        <w:autoSpaceDN w:val="0"/>
        <w:snapToGrid w:val="0"/>
        <w:spacing w:before="240"/>
        <w:jc w:val="left"/>
        <w:rPr>
          <w:rFonts w:hint="eastAsia" w:ascii="微软雅黑" w:hAnsi="微软雅黑" w:eastAsia="微软雅黑" w:cs="微软雅黑"/>
          <w:szCs w:val="21"/>
        </w:rPr>
      </w:pPr>
    </w:p>
    <w:p>
      <w:pPr>
        <w:autoSpaceDE w:val="0"/>
        <w:autoSpaceDN w:val="0"/>
        <w:snapToGrid w:val="0"/>
        <w:spacing w:before="240"/>
        <w:jc w:val="left"/>
        <w:rPr>
          <w:rFonts w:hint="eastAsia" w:ascii="微软雅黑" w:hAnsi="微软雅黑" w:eastAsia="微软雅黑" w:cs="微软雅黑"/>
          <w:szCs w:val="21"/>
        </w:rPr>
      </w:pPr>
    </w:p>
    <w:p>
      <w:pPr>
        <w:autoSpaceDE w:val="0"/>
        <w:autoSpaceDN w:val="0"/>
        <w:snapToGrid w:val="0"/>
        <w:spacing w:before="240"/>
        <w:jc w:val="left"/>
        <w:rPr>
          <w:rFonts w:hint="eastAsia" w:ascii="微软雅黑" w:hAnsi="微软雅黑" w:eastAsia="微软雅黑" w:cs="微软雅黑"/>
          <w:szCs w:val="21"/>
        </w:rPr>
      </w:pPr>
    </w:p>
    <w:p>
      <w:pPr>
        <w:autoSpaceDE w:val="0"/>
        <w:autoSpaceDN w:val="0"/>
        <w:snapToGrid w:val="0"/>
        <w:spacing w:before="240"/>
        <w:jc w:val="left"/>
        <w:rPr>
          <w:rFonts w:hint="eastAsia" w:ascii="微软雅黑" w:hAnsi="微软雅黑" w:eastAsia="微软雅黑" w:cs="微软雅黑"/>
          <w:szCs w:val="21"/>
        </w:rPr>
      </w:pPr>
    </w:p>
    <w:p>
      <w:pPr>
        <w:tabs>
          <w:tab w:val="left" w:pos="4005"/>
          <w:tab w:val="left" w:pos="4100"/>
          <w:tab w:val="left" w:pos="5040"/>
        </w:tabs>
        <w:autoSpaceDE w:val="0"/>
        <w:autoSpaceDN w:val="0"/>
        <w:snapToGrid w:val="0"/>
        <w:spacing w:before="240"/>
        <w:ind w:firstLine="3780"/>
        <w:jc w:val="left"/>
        <w:rPr>
          <w:rFonts w:hint="eastAsia" w:ascii="微软雅黑" w:hAnsi="微软雅黑" w:eastAsia="微软雅黑" w:cs="微软雅黑"/>
          <w:szCs w:val="21"/>
        </w:rPr>
      </w:pPr>
      <w:r>
        <w:rPr>
          <w:rFonts w:hint="eastAsia" w:ascii="微软雅黑" w:hAnsi="微软雅黑" w:eastAsia="微软雅黑" w:cs="微软雅黑"/>
          <w:szCs w:val="21"/>
          <w:u w:val="single"/>
        </w:rPr>
        <w:tab/>
      </w:r>
      <w:r>
        <w:rPr>
          <w:rFonts w:hint="eastAsia" w:ascii="微软雅黑" w:hAnsi="微软雅黑" w:eastAsia="微软雅黑" w:cs="微软雅黑"/>
          <w:szCs w:val="21"/>
        </w:rPr>
        <w:t>年</w:t>
      </w:r>
      <w:r>
        <w:rPr>
          <w:rFonts w:hint="eastAsia" w:ascii="微软雅黑" w:hAnsi="微软雅黑" w:eastAsia="微软雅黑" w:cs="微软雅黑"/>
          <w:szCs w:val="21"/>
          <w:u w:val="single"/>
        </w:rPr>
        <w:tab/>
      </w:r>
      <w:r>
        <w:rPr>
          <w:rFonts w:hint="eastAsia" w:ascii="微软雅黑" w:hAnsi="微软雅黑" w:eastAsia="微软雅黑" w:cs="微软雅黑"/>
          <w:szCs w:val="21"/>
        </w:rPr>
        <w:t>月</w:t>
      </w:r>
      <w:r>
        <w:rPr>
          <w:rFonts w:hint="eastAsia" w:ascii="微软雅黑" w:hAnsi="微软雅黑" w:eastAsia="微软雅黑" w:cs="微软雅黑"/>
          <w:szCs w:val="21"/>
          <w:u w:val="single"/>
        </w:rPr>
        <w:tab/>
      </w:r>
      <w:r>
        <w:rPr>
          <w:rFonts w:hint="eastAsia" w:ascii="微软雅黑" w:hAnsi="微软雅黑" w:eastAsia="微软雅黑" w:cs="微软雅黑"/>
          <w:szCs w:val="21"/>
        </w:rPr>
        <w:t>日</w:t>
      </w:r>
    </w:p>
    <w:p>
      <w:pPr>
        <w:pStyle w:val="7"/>
        <w:spacing w:before="240"/>
        <w:ind w:firstLine="0"/>
        <w:rPr>
          <w:rFonts w:hint="eastAsia" w:ascii="微软雅黑" w:hAnsi="微软雅黑" w:eastAsia="微软雅黑" w:cs="微软雅黑"/>
          <w:sz w:val="21"/>
          <w:szCs w:val="21"/>
        </w:rPr>
      </w:pPr>
      <w:bookmarkStart w:id="38" w:name="_Toc224103512"/>
      <w:bookmarkStart w:id="39" w:name="_Toc339404835"/>
    </w:p>
    <w:p>
      <w:pPr>
        <w:pStyle w:val="7"/>
        <w:spacing w:before="240"/>
        <w:ind w:firstLine="0"/>
        <w:rPr>
          <w:rFonts w:hint="eastAsia" w:ascii="微软雅黑" w:hAnsi="微软雅黑" w:eastAsia="微软雅黑" w:cs="微软雅黑"/>
          <w:sz w:val="21"/>
          <w:szCs w:val="21"/>
        </w:rPr>
      </w:pPr>
    </w:p>
    <w:p>
      <w:pPr>
        <w:pStyle w:val="7"/>
        <w:spacing w:before="240"/>
        <w:ind w:firstLine="0"/>
        <w:rPr>
          <w:rFonts w:hint="eastAsia" w:ascii="微软雅黑" w:hAnsi="微软雅黑" w:eastAsia="微软雅黑" w:cs="微软雅黑"/>
          <w:sz w:val="21"/>
          <w:szCs w:val="21"/>
        </w:rPr>
      </w:pPr>
    </w:p>
    <w:p>
      <w:pPr>
        <w:pStyle w:val="7"/>
        <w:spacing w:before="240"/>
        <w:ind w:firstLine="0"/>
        <w:rPr>
          <w:rFonts w:hint="eastAsia" w:ascii="微软雅黑" w:hAnsi="微软雅黑" w:eastAsia="微软雅黑" w:cs="微软雅黑"/>
          <w:sz w:val="21"/>
          <w:szCs w:val="21"/>
        </w:rPr>
      </w:pPr>
    </w:p>
    <w:p>
      <w:pPr>
        <w:pStyle w:val="7"/>
        <w:spacing w:before="240"/>
        <w:ind w:firstLine="0"/>
        <w:rPr>
          <w:rFonts w:hint="eastAsia" w:ascii="微软雅黑" w:hAnsi="微软雅黑" w:eastAsia="微软雅黑" w:cs="微软雅黑"/>
          <w:sz w:val="21"/>
          <w:szCs w:val="21"/>
        </w:rPr>
      </w:pPr>
    </w:p>
    <w:p>
      <w:pPr>
        <w:pStyle w:val="7"/>
        <w:spacing w:before="240"/>
        <w:ind w:firstLine="0"/>
        <w:rPr>
          <w:rFonts w:hint="eastAsia" w:ascii="微软雅黑" w:hAnsi="微软雅黑" w:eastAsia="微软雅黑" w:cs="微软雅黑"/>
          <w:sz w:val="21"/>
          <w:szCs w:val="21"/>
        </w:rPr>
      </w:pPr>
    </w:p>
    <w:bookmarkEnd w:id="38"/>
    <w:bookmarkEnd w:id="39"/>
    <w:p>
      <w:pPr>
        <w:pStyle w:val="7"/>
        <w:spacing w:before="240"/>
        <w:ind w:firstLine="3046" w:firstLineChars="1450"/>
        <w:rPr>
          <w:rFonts w:hint="eastAsia" w:ascii="微软雅黑" w:hAnsi="微软雅黑" w:eastAsia="微软雅黑" w:cs="微软雅黑"/>
          <w:sz w:val="21"/>
          <w:szCs w:val="21"/>
        </w:rPr>
      </w:pPr>
      <w:bookmarkStart w:id="40" w:name="_Toc339404836"/>
      <w:bookmarkStart w:id="41" w:name="_Toc248147432"/>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p>
    <w:p>
      <w:pPr>
        <w:pStyle w:val="7"/>
        <w:spacing w:before="240"/>
        <w:ind w:firstLine="3046" w:firstLineChars="1450"/>
        <w:rPr>
          <w:rFonts w:hint="eastAsia" w:ascii="微软雅黑" w:hAnsi="微软雅黑" w:eastAsia="微软雅黑" w:cs="微软雅黑"/>
          <w:sz w:val="21"/>
          <w:szCs w:val="21"/>
        </w:rPr>
      </w:pPr>
      <w:r>
        <w:rPr>
          <w:rFonts w:hint="eastAsia" w:ascii="微软雅黑" w:hAnsi="微软雅黑" w:eastAsia="微软雅黑" w:cs="微软雅黑"/>
          <w:sz w:val="21"/>
          <w:szCs w:val="21"/>
        </w:rPr>
        <w:t>（二）参谈人基本情况表</w:t>
      </w:r>
    </w:p>
    <w:tbl>
      <w:tblPr>
        <w:tblStyle w:val="15"/>
        <w:tblpPr w:leftFromText="180" w:rightFromText="180" w:vertAnchor="page" w:tblpY="2221"/>
        <w:tblW w:w="9177" w:type="dxa"/>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1601"/>
      </w:tblGrid>
      <w:tr>
        <w:tblPrEx>
          <w:tblLayout w:type="fixed"/>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参谈人名称</w:t>
            </w:r>
          </w:p>
        </w:tc>
        <w:tc>
          <w:tcPr>
            <w:tcW w:w="7449"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邮政编码</w:t>
            </w:r>
          </w:p>
        </w:tc>
        <w:tc>
          <w:tcPr>
            <w:tcW w:w="2951"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电话</w:t>
            </w:r>
          </w:p>
        </w:tc>
        <w:tc>
          <w:tcPr>
            <w:tcW w:w="2951"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传</w:t>
            </w:r>
            <w:r>
              <w:rPr>
                <w:rFonts w:hint="eastAsia" w:ascii="微软雅黑" w:hAnsi="微软雅黑" w:eastAsia="微软雅黑" w:cs="微软雅黑"/>
                <w:szCs w:val="21"/>
              </w:rPr>
              <w:tab/>
            </w:r>
            <w:r>
              <w:rPr>
                <w:rFonts w:hint="eastAsia" w:ascii="微软雅黑" w:hAnsi="微软雅黑" w:eastAsia="微软雅黑" w:cs="微软雅黑"/>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网址</w:t>
            </w:r>
          </w:p>
        </w:tc>
        <w:tc>
          <w:tcPr>
            <w:tcW w:w="2951"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60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480" w:firstLineChars="200"/>
              <w:rPr>
                <w:rFonts w:hint="eastAsia" w:ascii="微软雅黑" w:hAnsi="微软雅黑" w:eastAsia="微软雅黑" w:cs="微软雅黑"/>
                <w:szCs w:val="21"/>
              </w:rPr>
            </w:pPr>
            <w:r>
              <w:rPr>
                <w:rFonts w:hint="eastAsia" w:ascii="微软雅黑" w:hAnsi="微软雅黑" w:eastAsia="微软雅黑" w:cs="微软雅黑"/>
                <w:szCs w:val="21"/>
              </w:rPr>
              <w:t>组织结构</w:t>
            </w:r>
          </w:p>
        </w:tc>
        <w:tc>
          <w:tcPr>
            <w:tcW w:w="7449"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电话</w:t>
            </w:r>
          </w:p>
        </w:tc>
        <w:tc>
          <w:tcPr>
            <w:tcW w:w="16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电话</w:t>
            </w:r>
          </w:p>
        </w:tc>
        <w:tc>
          <w:tcPr>
            <w:tcW w:w="16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5600"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员工总人数：</w:t>
            </w:r>
          </w:p>
        </w:tc>
      </w:tr>
      <w:tr>
        <w:tblPrEx>
          <w:tblLayout w:type="fixed"/>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项目经理</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高级职称人员</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中级职称人员</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初级职称人员</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技</w:t>
            </w:r>
            <w:r>
              <w:rPr>
                <w:rFonts w:hint="eastAsia" w:ascii="微软雅黑" w:hAnsi="微软雅黑" w:eastAsia="微软雅黑" w:cs="微软雅黑"/>
                <w:szCs w:val="21"/>
              </w:rPr>
              <w:tab/>
            </w:r>
            <w:r>
              <w:rPr>
                <w:rFonts w:hint="eastAsia" w:ascii="微软雅黑" w:hAnsi="微软雅黑" w:eastAsia="微软雅黑" w:cs="微软雅黑"/>
                <w:szCs w:val="21"/>
              </w:rPr>
              <w:t>工</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经营范围</w:t>
            </w:r>
          </w:p>
        </w:tc>
        <w:tc>
          <w:tcPr>
            <w:tcW w:w="7449"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50"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备注</w:t>
            </w:r>
          </w:p>
        </w:tc>
        <w:tc>
          <w:tcPr>
            <w:tcW w:w="7449"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bl>
    <w:p>
      <w:pPr>
        <w:spacing w:before="240"/>
        <w:rPr>
          <w:rFonts w:hint="eastAsia" w:ascii="微软雅黑" w:hAnsi="微软雅黑" w:eastAsia="微软雅黑" w:cs="微软雅黑"/>
          <w:szCs w:val="21"/>
        </w:rPr>
      </w:pPr>
    </w:p>
    <w:bookmarkEnd w:id="40"/>
    <w:bookmarkEnd w:id="41"/>
    <w:p>
      <w:pPr>
        <w:pStyle w:val="7"/>
        <w:spacing w:before="24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page"/>
      </w:r>
      <w:bookmarkStart w:id="42" w:name="_Toc339404837"/>
      <w:bookmarkStart w:id="43" w:name="_Toc248147433"/>
      <w:r>
        <w:rPr>
          <w:rFonts w:hint="eastAsia" w:ascii="微软雅黑" w:hAnsi="微软雅黑" w:eastAsia="微软雅黑" w:cs="微软雅黑"/>
          <w:sz w:val="21"/>
          <w:szCs w:val="21"/>
        </w:rPr>
        <w:t>（三）项目管理机构</w:t>
      </w:r>
      <w:bookmarkEnd w:id="42"/>
      <w:bookmarkEnd w:id="43"/>
    </w:p>
    <w:p>
      <w:pPr>
        <w:autoSpaceDE w:val="0"/>
        <w:autoSpaceDN w:val="0"/>
        <w:snapToGrid w:val="0"/>
        <w:spacing w:before="240"/>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项目管理机构组成表</w:t>
      </w:r>
    </w:p>
    <w:tbl>
      <w:tblPr>
        <w:tblStyle w:val="15"/>
        <w:tblW w:w="8523" w:type="dxa"/>
        <w:tblInd w:w="107"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Layout w:type="fixed"/>
          <w:tblCellMar>
            <w:top w:w="0" w:type="dxa"/>
            <w:left w:w="0" w:type="dxa"/>
            <w:bottom w:w="0" w:type="dxa"/>
            <w:right w:w="0" w:type="dxa"/>
          </w:tblCellMar>
        </w:tblPrEx>
        <w:trPr>
          <w:cantSplit/>
          <w:trHeight w:val="58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备注</w:t>
            </w:r>
          </w:p>
        </w:tc>
      </w:tr>
      <w:tr>
        <w:tblPrEx>
          <w:tblLayout w:type="fixed"/>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bl>
    <w:p>
      <w:pPr>
        <w:spacing w:before="240"/>
        <w:jc w:val="center"/>
        <w:rPr>
          <w:rFonts w:hint="eastAsia" w:ascii="微软雅黑" w:hAnsi="微软雅黑" w:eastAsia="微软雅黑" w:cs="微软雅黑"/>
          <w:b/>
          <w:szCs w:val="21"/>
        </w:rPr>
      </w:pPr>
      <w:r>
        <w:rPr>
          <w:rFonts w:hint="eastAsia" w:ascii="微软雅黑" w:hAnsi="微软雅黑" w:eastAsia="微软雅黑" w:cs="微软雅黑"/>
          <w:szCs w:val="21"/>
        </w:rPr>
        <w:br w:type="page"/>
      </w:r>
      <w:r>
        <w:rPr>
          <w:rFonts w:hint="eastAsia" w:ascii="微软雅黑" w:hAnsi="微软雅黑" w:eastAsia="微软雅黑" w:cs="微软雅黑"/>
          <w:b/>
          <w:szCs w:val="21"/>
        </w:rPr>
        <w:t>（四）拟派项目经理简历表</w:t>
      </w:r>
    </w:p>
    <w:p>
      <w:pPr>
        <w:spacing w:before="240"/>
        <w:rPr>
          <w:rFonts w:hint="eastAsia" w:ascii="微软雅黑" w:hAnsi="微软雅黑" w:eastAsia="微软雅黑" w:cs="微软雅黑"/>
          <w:szCs w:val="21"/>
        </w:rPr>
      </w:pPr>
    </w:p>
    <w:tbl>
      <w:tblPr>
        <w:tblStyle w:val="15"/>
        <w:tblW w:w="8523" w:type="dxa"/>
        <w:tblInd w:w="107"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Layout w:type="fixed"/>
          <w:tblCellMar>
            <w:top w:w="0" w:type="dxa"/>
            <w:left w:w="0" w:type="dxa"/>
            <w:bottom w:w="0" w:type="dxa"/>
            <w:right w:w="0" w:type="dxa"/>
          </w:tblCellMar>
        </w:tblPrEx>
        <w:trPr>
          <w:trHeight w:val="58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姓</w:t>
            </w:r>
            <w:r>
              <w:rPr>
                <w:rFonts w:hint="eastAsia" w:ascii="微软雅黑" w:hAnsi="微软雅黑" w:eastAsia="微软雅黑" w:cs="微软雅黑"/>
                <w:szCs w:val="21"/>
              </w:rPr>
              <w:tab/>
            </w:r>
            <w:r>
              <w:rPr>
                <w:rFonts w:hint="eastAsia" w:ascii="微软雅黑" w:hAnsi="微软雅黑" w:eastAsia="微软雅黑" w:cs="微软雅黑"/>
                <w:szCs w:val="21"/>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年龄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617"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职</w:t>
            </w:r>
            <w:r>
              <w:rPr>
                <w:rFonts w:hint="eastAsia" w:ascii="微软雅黑" w:hAnsi="微软雅黑" w:eastAsia="微软雅黑" w:cs="微软雅黑"/>
                <w:szCs w:val="21"/>
              </w:rPr>
              <w:tab/>
            </w:r>
            <w:r>
              <w:rPr>
                <w:rFonts w:hint="eastAsia" w:ascii="微软雅黑" w:hAnsi="微软雅黑" w:eastAsia="微软雅黑" w:cs="微软雅黑"/>
                <w:szCs w:val="21"/>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职务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58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年</w:t>
            </w:r>
            <w:r>
              <w:rPr>
                <w:rFonts w:hint="eastAsia" w:ascii="微软雅黑" w:hAnsi="微软雅黑" w:eastAsia="微软雅黑" w:cs="微软雅黑"/>
                <w:spacing w:val="-1"/>
                <w:szCs w:val="21"/>
              </w:rPr>
              <w:t>毕</w:t>
            </w:r>
            <w:r>
              <w:rPr>
                <w:rFonts w:hint="eastAsia" w:ascii="微软雅黑" w:hAnsi="微软雅黑" w:eastAsia="微软雅黑" w:cs="微软雅黑"/>
                <w:szCs w:val="21"/>
              </w:rPr>
              <w:t>业于</w:t>
            </w:r>
            <w:r>
              <w:rPr>
                <w:rFonts w:hint="eastAsia" w:ascii="微软雅黑" w:hAnsi="微软雅黑" w:eastAsia="微软雅黑" w:cs="微软雅黑"/>
                <w:szCs w:val="21"/>
              </w:rPr>
              <w:tab/>
            </w:r>
            <w:r>
              <w:rPr>
                <w:rFonts w:hint="eastAsia" w:ascii="微软雅黑" w:hAnsi="微软雅黑" w:eastAsia="微软雅黑" w:cs="微软雅黑"/>
                <w:szCs w:val="21"/>
              </w:rPr>
              <w:t>学校</w:t>
            </w:r>
            <w:r>
              <w:rPr>
                <w:rFonts w:hint="eastAsia" w:ascii="微软雅黑" w:hAnsi="微软雅黑" w:eastAsia="微软雅黑" w:cs="微软雅黑"/>
                <w:szCs w:val="21"/>
              </w:rPr>
              <w:tab/>
            </w:r>
            <w:r>
              <w:rPr>
                <w:rFonts w:hint="eastAsia" w:ascii="微软雅黑" w:hAnsi="微软雅黑" w:eastAsia="微软雅黑" w:cs="微软雅黑"/>
                <w:szCs w:val="21"/>
              </w:rPr>
              <w:t>专业</w:t>
            </w:r>
          </w:p>
        </w:tc>
      </w:tr>
      <w:tr>
        <w:tblPrEx>
          <w:tblLayout w:type="fixed"/>
          <w:tblCellMar>
            <w:top w:w="0" w:type="dxa"/>
            <w:left w:w="0" w:type="dxa"/>
            <w:bottom w:w="0" w:type="dxa"/>
            <w:right w:w="0" w:type="dxa"/>
          </w:tblCellMar>
        </w:tblPrEx>
        <w:trPr>
          <w:trHeight w:val="592" w:hRule="exac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主要工作经历</w:t>
            </w:r>
          </w:p>
        </w:tc>
      </w:tr>
      <w:tr>
        <w:tblPrEx>
          <w:tblLayout w:type="fixed"/>
          <w:tblCellMar>
            <w:top w:w="0" w:type="dxa"/>
            <w:left w:w="0" w:type="dxa"/>
            <w:bottom w:w="0" w:type="dxa"/>
            <w:right w:w="0" w:type="dxa"/>
          </w:tblCellMar>
        </w:tblPrEx>
        <w:trPr>
          <w:trHeight w:val="78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snapToGrid w:val="0"/>
              <w:spacing w:before="240"/>
              <w:jc w:val="center"/>
              <w:rPr>
                <w:rFonts w:hint="eastAsia" w:ascii="微软雅黑" w:hAnsi="微软雅黑" w:eastAsia="微软雅黑" w:cs="微软雅黑"/>
                <w:szCs w:val="21"/>
              </w:rPr>
            </w:pPr>
            <w:r>
              <w:rPr>
                <w:rFonts w:hint="eastAsia" w:ascii="微软雅黑" w:hAnsi="微软雅黑" w:eastAsia="微软雅黑" w:cs="微软雅黑"/>
                <w:szCs w:val="21"/>
              </w:rPr>
              <w:t>时</w:t>
            </w:r>
            <w:r>
              <w:rPr>
                <w:rFonts w:hint="eastAsia" w:ascii="微软雅黑" w:hAnsi="微软雅黑" w:eastAsia="微软雅黑" w:cs="微软雅黑"/>
                <w:szCs w:val="21"/>
              </w:rPr>
              <w:tab/>
            </w:r>
            <w:r>
              <w:rPr>
                <w:rFonts w:hint="eastAsia" w:ascii="微软雅黑" w:hAnsi="微软雅黑" w:eastAsia="微软雅黑" w:cs="微软雅黑"/>
                <w:szCs w:val="21"/>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rPr>
                <w:rFonts w:hint="eastAsia" w:ascii="微软雅黑" w:hAnsi="微软雅黑" w:eastAsia="微软雅黑" w:cs="微软雅黑"/>
                <w:szCs w:val="21"/>
              </w:rPr>
            </w:pPr>
            <w:r>
              <w:rPr>
                <w:rFonts w:hint="eastAsia" w:ascii="微软雅黑" w:hAnsi="微软雅黑" w:eastAsia="微软雅黑" w:cs="微软雅黑"/>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before="240"/>
              <w:ind w:firstLine="0"/>
              <w:rPr>
                <w:rFonts w:hint="eastAsia" w:ascii="微软雅黑" w:hAnsi="微软雅黑" w:eastAsia="微软雅黑" w:cs="微软雅黑"/>
                <w:szCs w:val="21"/>
              </w:rPr>
            </w:pPr>
            <w:r>
              <w:rPr>
                <w:rFonts w:hint="eastAsia" w:ascii="微软雅黑" w:hAnsi="微软雅黑" w:eastAsia="微软雅黑" w:cs="微软雅黑"/>
                <w:szCs w:val="21"/>
              </w:rPr>
              <w:t>发包人及联系电话</w:t>
            </w: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r>
        <w:tblPrEx>
          <w:tblLayout w:type="fixed"/>
          <w:tblCellMar>
            <w:top w:w="0" w:type="dxa"/>
            <w:left w:w="0" w:type="dxa"/>
            <w:bottom w:w="0" w:type="dxa"/>
            <w:right w:w="0" w:type="dxa"/>
          </w:tblCellMar>
        </w:tblPrEx>
        <w:trPr>
          <w:trHeight w:val="434"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snapToGrid w:val="0"/>
              <w:spacing w:before="240"/>
              <w:jc w:val="left"/>
              <w:rPr>
                <w:rFonts w:hint="eastAsia" w:ascii="微软雅黑" w:hAnsi="微软雅黑" w:eastAsia="微软雅黑" w:cs="微软雅黑"/>
                <w:szCs w:val="21"/>
              </w:rPr>
            </w:pPr>
          </w:p>
        </w:tc>
      </w:tr>
    </w:tbl>
    <w:p>
      <w:pPr>
        <w:spacing w:before="240"/>
        <w:ind w:left="686" w:leftChars="160" w:hanging="302" w:hangingChars="126"/>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pStyle w:val="7"/>
        <w:spacing w:before="240"/>
        <w:ind w:firstLine="3362" w:firstLineChars="1600"/>
        <w:jc w:val="both"/>
        <w:rPr>
          <w:rFonts w:hint="eastAsia" w:ascii="微软雅黑" w:hAnsi="微软雅黑" w:eastAsia="微软雅黑" w:cs="微软雅黑"/>
          <w:sz w:val="21"/>
          <w:szCs w:val="21"/>
        </w:rPr>
      </w:pPr>
      <w:bookmarkStart w:id="44" w:name="_Toc248147439"/>
      <w:bookmarkStart w:id="45" w:name="_Toc339404842"/>
      <w:r>
        <w:rPr>
          <w:rFonts w:hint="eastAsia" w:ascii="微软雅黑" w:hAnsi="微软雅黑" w:eastAsia="微软雅黑" w:cs="微软雅黑"/>
          <w:sz w:val="21"/>
          <w:szCs w:val="21"/>
        </w:rPr>
        <w:t>（五）</w:t>
      </w:r>
      <w:bookmarkEnd w:id="44"/>
      <w:bookmarkEnd w:id="45"/>
      <w:r>
        <w:rPr>
          <w:rFonts w:hint="eastAsia" w:ascii="微软雅黑" w:hAnsi="微软雅黑" w:eastAsia="微软雅黑" w:cs="微软雅黑"/>
          <w:sz w:val="21"/>
          <w:szCs w:val="21"/>
        </w:rPr>
        <w:t>信誉声明</w:t>
      </w: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p>
    <w:p>
      <w:pPr>
        <w:spacing w:before="240"/>
        <w:ind w:firstLine="0"/>
        <w:rPr>
          <w:rFonts w:hint="eastAsia" w:ascii="微软雅黑" w:hAnsi="微软雅黑" w:eastAsia="微软雅黑" w:cs="微软雅黑"/>
          <w:szCs w:val="21"/>
        </w:rPr>
      </w:pPr>
    </w:p>
    <w:p>
      <w:pPr>
        <w:spacing w:before="240"/>
        <w:ind w:firstLine="484" w:firstLineChars="202"/>
        <w:rPr>
          <w:rFonts w:hint="eastAsia" w:ascii="微软雅黑" w:hAnsi="微软雅黑" w:eastAsia="微软雅黑" w:cs="微软雅黑"/>
          <w:szCs w:val="21"/>
        </w:rPr>
      </w:pPr>
      <w:r>
        <w:rPr>
          <w:rFonts w:hint="eastAsia" w:ascii="微软雅黑" w:hAnsi="微软雅黑" w:eastAsia="微软雅黑" w:cs="微软雅黑"/>
          <w:szCs w:val="21"/>
        </w:rPr>
        <w:pict>
          <v:line id="_x0000_s1027" o:spid="_x0000_s1027" o:spt="20" style="position:absolute;left:0pt;margin-left:-4.5pt;margin-top:11pt;height:0pt;width:225.75pt;z-index:251659264;mso-width-relative:page;mso-height-relative:page;" coordsize="21600,21600">
            <v:path arrowok="t"/>
            <v:fill focussize="0,0"/>
            <v:stroke weight="0.25pt"/>
            <v:imagedata o:title=""/>
            <o:lock v:ext="edit"/>
          </v:line>
        </w:pict>
      </w:r>
    </w:p>
    <w:p>
      <w:pPr>
        <w:spacing w:before="240"/>
        <w:ind w:left="686" w:hanging="686" w:hangingChars="286"/>
        <w:rPr>
          <w:rFonts w:hint="eastAsia" w:ascii="微软雅黑" w:hAnsi="微软雅黑" w:eastAsia="微软雅黑" w:cs="微软雅黑"/>
          <w:szCs w:val="21"/>
        </w:rPr>
      </w:pPr>
      <w:r>
        <w:rPr>
          <w:rFonts w:hint="eastAsia" w:ascii="微软雅黑" w:hAnsi="微软雅黑" w:eastAsia="微软雅黑" w:cs="微软雅黑"/>
          <w:szCs w:val="21"/>
        </w:rPr>
        <w:t>注：1.由参谈人自行声明是否满足资格审查标准中的信誉要求。如声明与实际不符，将被取消竞谈或中选资格，其竞争保证金不予退还。</w:t>
      </w: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r>
        <w:rPr>
          <w:rFonts w:hint="eastAsia" w:ascii="微软雅黑" w:hAnsi="微软雅黑" w:eastAsia="微软雅黑" w:cs="微软雅黑"/>
          <w:szCs w:val="21"/>
        </w:rPr>
        <w:br w:type="page"/>
      </w:r>
    </w:p>
    <w:p>
      <w:pPr>
        <w:pStyle w:val="7"/>
        <w:spacing w:before="240"/>
        <w:jc w:val="center"/>
        <w:rPr>
          <w:rFonts w:hint="eastAsia" w:ascii="微软雅黑" w:hAnsi="微软雅黑" w:eastAsia="微软雅黑" w:cs="微软雅黑"/>
          <w:sz w:val="21"/>
          <w:szCs w:val="21"/>
        </w:rPr>
      </w:pPr>
      <w:bookmarkStart w:id="46" w:name="_Toc248147440"/>
      <w:bookmarkStart w:id="47" w:name="_Toc339404843"/>
      <w:r>
        <w:rPr>
          <w:rFonts w:hint="eastAsia" w:ascii="微软雅黑" w:hAnsi="微软雅黑" w:eastAsia="微软雅黑" w:cs="微软雅黑"/>
          <w:sz w:val="21"/>
          <w:szCs w:val="21"/>
        </w:rPr>
        <w:t>（六）其他资料</w:t>
      </w:r>
      <w:bookmarkEnd w:id="46"/>
      <w:bookmarkEnd w:id="47"/>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spacing w:before="240"/>
        <w:rPr>
          <w:rFonts w:hint="eastAsia" w:ascii="微软雅黑" w:hAnsi="微软雅黑" w:eastAsia="微软雅黑" w:cs="微软雅黑"/>
          <w:szCs w:val="21"/>
        </w:rPr>
      </w:pPr>
    </w:p>
    <w:p>
      <w:pPr>
        <w:wordWrap w:val="0"/>
        <w:spacing w:line="240" w:lineRule="auto"/>
        <w:ind w:right="560" w:firstLine="0"/>
        <w:rPr>
          <w:rFonts w:hint="eastAsia" w:ascii="微软雅黑" w:hAnsi="微软雅黑" w:eastAsia="微软雅黑" w:cs="微软雅黑"/>
          <w:szCs w:val="24"/>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crosoft YaHei Light">
    <w:altName w:val="宋体"/>
    <w:panose1 w:val="00000000000000000000"/>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TimesNewRomanPSMT">
    <w:altName w:val="宋体"/>
    <w:panose1 w:val="00000000000000000000"/>
    <w:charset w:val="00"/>
    <w:family w:val="auto"/>
    <w:pitch w:val="default"/>
    <w:sig w:usb0="00000000" w:usb1="00000000" w:usb2="0000001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socialshar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PMingLiU-ExtB">
    <w:panose1 w:val="02020500000000000000"/>
    <w:charset w:val="88"/>
    <w:family w:val="auto"/>
    <w:pitch w:val="default"/>
    <w:sig w:usb0="8000002F" w:usb1="02000008" w:usb2="00000000" w:usb3="00000000" w:csb0="00100001" w:csb1="00000000"/>
  </w:font>
  <w:font w:name="Univers">
    <w:altName w:val="Arial"/>
    <w:panose1 w:val="00000000000000000000"/>
    <w:charset w:val="00"/>
    <w:family w:val="swiss"/>
    <w:pitch w:val="default"/>
    <w:sig w:usb0="00000000" w:usb1="00000000" w:usb2="00000000" w:usb3="00000000" w:csb0="0000000F" w:csb1="00000000"/>
  </w:font>
  <w:font w:name="MS Mincho">
    <w:panose1 w:val="02020609040205080304"/>
    <w:charset w:val="80"/>
    <w:family w:val="modern"/>
    <w:pitch w:val="default"/>
    <w:sig w:usb0="E00002FF" w:usb1="6AC7FDFB" w:usb2="00000012" w:usb3="00000000" w:csb0="4002009F" w:csb1="DFD70000"/>
  </w:font>
  <w:font w:name="Letter Gothic">
    <w:altName w:val="Courier New"/>
    <w:panose1 w:val="00000000000000000000"/>
    <w:charset w:val="00"/>
    <w:family w:val="modern"/>
    <w:pitch w:val="default"/>
    <w:sig w:usb0="00000000" w:usb1="00000000" w:usb2="00000000" w:usb3="00000000" w:csb0="00000093" w:csb1="00000000"/>
  </w:font>
  <w:font w:name="Arial Bold">
    <w:altName w:val="Arial"/>
    <w:panose1 w:val="020B0704020202020204"/>
    <w:charset w:val="00"/>
    <w:family w:val="roman"/>
    <w:pitch w:val="default"/>
    <w:sig w:usb0="00000000" w:usb1="00000000" w:usb2="00000000" w:usb3="00000000" w:csb0="00000001" w:csb1="00000000"/>
  </w:font>
  <w:font w:name="Univers (WN)">
    <w:altName w:val="Arial"/>
    <w:panose1 w:val="00000000000000000000"/>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Century Gothic">
    <w:altName w:val="NumberOnly"/>
    <w:panose1 w:val="020B0502020202020204"/>
    <w:charset w:val="00"/>
    <w:family w:val="swiss"/>
    <w:pitch w:val="default"/>
    <w:sig w:usb0="00000000" w:usb1="00000000" w:usb2="00000000" w:usb3="00000000" w:csb0="2000009F" w:csb1="DFD70000"/>
  </w:font>
  <w:font w:name="Futura Bk BT">
    <w:altName w:val="Lucida Sans Unicode"/>
    <w:panose1 w:val="00000000000000000000"/>
    <w:charset w:val="00"/>
    <w:family w:val="swiss"/>
    <w:pitch w:val="default"/>
    <w:sig w:usb0="00000000" w:usb1="00000000" w:usb2="00000000" w:usb3="00000000" w:csb0="00000011" w:csb1="00000000"/>
  </w:font>
  <w:font w:name="Century">
    <w:altName w:val="Nyala"/>
    <w:panose1 w:val="02040604050505020304"/>
    <w:charset w:val="00"/>
    <w:family w:val="roman"/>
    <w:pitch w:val="default"/>
    <w:sig w:usb0="00000000" w:usb1="000000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Palatino">
    <w:altName w:val="Palatino Linotype"/>
    <w:panose1 w:val="00000000000000000000"/>
    <w:charset w:val="00"/>
    <w:family w:val="roman"/>
    <w:pitch w:val="default"/>
    <w:sig w:usb0="00000000" w:usb1="00000000" w:usb2="00000000" w:usb3="00000000" w:csb0="00000093" w:csb1="00000000"/>
  </w:font>
  <w:font w:name="DIN-Regular">
    <w:altName w:val="MV Boli"/>
    <w:panose1 w:val="00000000000000000000"/>
    <w:charset w:val="00"/>
    <w:family w:val="swiss"/>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Book Antiqua">
    <w:altName w:val="Segoe Print"/>
    <w:panose1 w:val="02040602050305030304"/>
    <w:charset w:val="00"/>
    <w:family w:val="roman"/>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文鼎报宋体简">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NumberOnly">
    <w:panose1 w:val="020B0500000000000000"/>
    <w:charset w:val="00"/>
    <w:family w:val="auto"/>
    <w:pitch w:val="default"/>
    <w:sig w:usb0="8000002F" w:usb1="10000048" w:usb2="00000000" w:usb3="00000000" w:csb0="00000111" w:csb1="4000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文鼎CS大宋">
    <w:altName w:val="微软雅黑"/>
    <w:panose1 w:val="02010609010101010101"/>
    <w:charset w:val="86"/>
    <w:family w:val="modern"/>
    <w:pitch w:val="default"/>
    <w:sig w:usb0="00000000" w:usb1="00000000" w:usb2="00000010" w:usb3="00000000" w:csb0="00040000" w:csb1="00000000"/>
  </w:font>
  <w:font w:name="Wide Latin">
    <w:altName w:val="Segoe Print"/>
    <w:panose1 w:val="020A0A07050505020404"/>
    <w:charset w:val="00"/>
    <w:family w:val="roman"/>
    <w:pitch w:val="default"/>
    <w:sig w:usb0="00000000" w:usb1="00000000" w:usb2="00000000" w:usb3="00000000" w:csb0="20000001" w:csb1="00000000"/>
  </w:font>
  <w:font w:name="New York">
    <w:altName w:val="Georgia"/>
    <w:panose1 w:val="02040503060006020304"/>
    <w:charset w:val="00"/>
    <w:family w:val="roman"/>
    <w:pitch w:val="default"/>
    <w:sig w:usb0="00000000" w:usb1="00000000" w:usb2="00000000" w:usb3="00000000" w:csb0="00000001" w:csb1="00000000"/>
  </w:font>
  <w:font w:name="华文宋体">
    <w:altName w:val="宋体"/>
    <w:panose1 w:val="02010600040101010101"/>
    <w:charset w:val="7A"/>
    <w:family w:val="auto"/>
    <w:pitch w:val="default"/>
    <w:sig w:usb0="00000000" w:usb1="00000000" w:usb2="00000000" w:usb3="00000000" w:csb0="0004009F" w:csb1="DFD70000"/>
  </w:font>
  <w:font w:name="MingLiU">
    <w:panose1 w:val="02020509000000000000"/>
    <w:charset w:val="78"/>
    <w:family w:val="modern"/>
    <w:pitch w:val="default"/>
    <w:sig w:usb0="A00002FF" w:usb1="28CFFCFA" w:usb2="00000016" w:usb3="00000000" w:csb0="00100001" w:csb1="00000000"/>
  </w:font>
  <w:font w:name="Arial Black">
    <w:panose1 w:val="020B0A04020102020204"/>
    <w:charset w:val="00"/>
    <w:family w:val="swiss"/>
    <w:pitch w:val="default"/>
    <w:sig w:usb0="00000287" w:usb1="00000000" w:usb2="00000000" w:usb3="00000000" w:csb0="2000009F" w:csb1="DFD70000"/>
  </w:font>
  <w:font w:name="华康简标题宋">
    <w:altName w:val="宋体"/>
    <w:panose1 w:val="02010609000101010101"/>
    <w:charset w:val="86"/>
    <w:family w:val="modern"/>
    <w:pitch w:val="default"/>
    <w:sig w:usb0="00000000" w:usb1="00000000" w:usb2="0000001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MS PMincho">
    <w:panose1 w:val="02020600040205080304"/>
    <w:charset w:val="80"/>
    <w:family w:val="auto"/>
    <w:pitch w:val="default"/>
    <w:sig w:usb0="E00002FF" w:usb1="6AC7FDFB" w:usb2="00000012" w:usb3="00000000" w:csb0="4002009F" w:csb1="DFD70000"/>
  </w:font>
  <w:font w:name="AmdtSymbols">
    <w:panose1 w:val="02000500000000020004"/>
    <w:charset w:val="00"/>
    <w:family w:val="auto"/>
    <w:pitch w:val="default"/>
    <w:sig w:usb0="00000001" w:usb1="00000000" w:usb2="00000000" w:usb3="00000000" w:csb0="00000001" w:csb1="00000000"/>
  </w:font>
  <w:font w:name="??">
    <w:altName w:val="Courier New"/>
    <w:panose1 w:val="00000000000000000000"/>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PMingLiU">
    <w:panose1 w:val="02020500000000000000"/>
    <w:charset w:val="88"/>
    <w:family w:val="auto"/>
    <w:pitch w:val="default"/>
    <w:sig w:usb0="A00002FF" w:usb1="28CFFCFA" w:usb2="00000016" w:usb3="00000000" w:csb0="00100001" w:csb1="00000000"/>
  </w:font>
  <w:font w:name="Georgia">
    <w:panose1 w:val="02040502050405020303"/>
    <w:charset w:val="00"/>
    <w:family w:val="auto"/>
    <w:pitch w:val="default"/>
    <w:sig w:usb0="00000287" w:usb1="00000000" w:usb2="00000000" w:usb3="00000000" w:csb0="2000009F" w:csb1="00000000"/>
  </w:font>
  <w:font w:name="MS UI Gothic">
    <w:panose1 w:val="020B0600070205080204"/>
    <w:charset w:val="80"/>
    <w:family w:val="auto"/>
    <w:pitch w:val="default"/>
    <w:sig w:usb0="E00002FF" w:usb1="6AC7FDFB" w:usb2="00000012" w:usb3="00000000" w:csb0="4002009F" w:csb1="DFD70000"/>
  </w:font>
  <w:font w:name="Swis721 BlkEx BT">
    <w:panose1 w:val="020B0907040502030204"/>
    <w:charset w:val="00"/>
    <w:family w:val="auto"/>
    <w:pitch w:val="default"/>
    <w:sig w:usb0="00000000" w:usb1="00000000" w:usb2="00000000" w:usb3="00000000" w:csb0="00000000" w:csb1="00000000"/>
  </w:font>
  <w:font w:name="MingLiUfalt">
    <w:altName w:val="MingLiU-ExtB"/>
    <w:panose1 w:val="00000000000000000000"/>
    <w:charset w:val="88"/>
    <w:family w:val="auto"/>
    <w:pitch w:val="default"/>
    <w:sig w:usb0="00000000" w:usb1="00000000" w:usb2="00000010" w:usb3="00000000" w:csb0="00100000" w:csb1="00000000"/>
  </w:font>
  <w:font w:name="新宋体">
    <w:panose1 w:val="02010609030101010101"/>
    <w:charset w:val="7A"/>
    <w:family w:val="auto"/>
    <w:pitch w:val="default"/>
    <w:sig w:usb0="00000003" w:usb1="288F0000" w:usb2="00000006" w:usb3="00000000" w:csb0="00040001" w:csb1="00000000"/>
  </w:font>
  <w:font w:name="MingLiU-ExtB">
    <w:panose1 w:val="02020500000000000000"/>
    <w:charset w:val="88"/>
    <w:family w:val="auto"/>
    <w:pitch w:val="default"/>
    <w:sig w:usb0="8000002F" w:usb1="02000008" w:usb2="00000000" w:usb3="00000000" w:csb0="00100001" w:csb1="00000000"/>
  </w:font>
  <w:font w:name="Meiryo UI">
    <w:panose1 w:val="020B0604030504040204"/>
    <w:charset w:val="80"/>
    <w:family w:val="auto"/>
    <w:pitch w:val="default"/>
    <w:sig w:usb0="E10102FF" w:usb1="EAC7FFFF" w:usb2="00010012" w:usb3="00000000" w:csb0="6002009F" w:csb1="DFD70000"/>
  </w:font>
  <w:font w:name="Sitka Text">
    <w:altName w:val="NumberOnly"/>
    <w:panose1 w:val="02000505000000020004"/>
    <w:charset w:val="00"/>
    <w:family w:val="auto"/>
    <w:pitch w:val="default"/>
    <w:sig w:usb0="00000000" w:usb1="00000000" w:usb2="00000000"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Yu Gothic UI Semibold">
    <w:altName w:val="Meiryo UI"/>
    <w:panose1 w:val="020B0700000000000000"/>
    <w:charset w:val="80"/>
    <w:family w:val="auto"/>
    <w:pitch w:val="default"/>
    <w:sig w:usb0="00000000" w:usb1="00000000" w:usb2="00000016" w:usb3="00000000" w:csb0="2002009F"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ab/>
    </w:r>
    <w:r>
      <w:t xml:space="preserve">- </w:t>
    </w:r>
    <w:r>
      <w:fldChar w:fldCharType="begin"/>
    </w:r>
    <w:r>
      <w:instrText xml:space="preserve"> PAGE </w:instrText>
    </w:r>
    <w:r>
      <w:fldChar w:fldCharType="separate"/>
    </w:r>
    <w:r>
      <w:t>20</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fldChar w:fldCharType="begin"/>
    </w:r>
    <w:r>
      <w:rPr>
        <w:rStyle w:val="14"/>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7"/>
        <w:sz w:val="24"/>
      </w:rPr>
    </w:pPr>
    <w:r>
      <w:rPr>
        <w:rStyle w:val="17"/>
        <w:sz w:val="24"/>
      </w:rPr>
      <w:t>-</w:t>
    </w:r>
    <w:r>
      <w:rPr>
        <w:sz w:val="24"/>
      </w:rPr>
      <w:fldChar w:fldCharType="begin"/>
    </w:r>
    <w:r>
      <w:rPr>
        <w:rStyle w:val="17"/>
        <w:sz w:val="24"/>
      </w:rPr>
      <w:instrText xml:space="preserve">PAGE  </w:instrText>
    </w:r>
    <w:r>
      <w:rPr>
        <w:sz w:val="24"/>
      </w:rPr>
      <w:fldChar w:fldCharType="separate"/>
    </w:r>
    <w:r>
      <w:rPr>
        <w:rStyle w:val="17"/>
        <w:sz w:val="24"/>
      </w:rPr>
      <w:t>30</w:t>
    </w:r>
    <w:r>
      <w:rPr>
        <w:sz w:val="24"/>
      </w:rPr>
      <w:fldChar w:fldCharType="end"/>
    </w:r>
    <w:r>
      <w:rPr>
        <w:rStyle w:val="17"/>
        <w:sz w:val="24"/>
      </w:rPr>
      <w:t>-</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0"/>
        <w:tab w:val="right" w:pos="14580"/>
        <w:tab w:val="clear" w:pos="4153"/>
        <w:tab w:val="clear" w:pos="8306"/>
      </w:tabs>
      <w:ind w:firstLine="0"/>
      <w:jc w:val="both"/>
      <w:rPr>
        <w:rFonts w:ascii="隶书" w:hAnsi="华文宋体" w:eastAsia="隶书"/>
        <w:sz w:val="24"/>
      </w:rPr>
    </w:pPr>
    <w:r>
      <w:rPr>
        <w:rFonts w:hint="eastAsia"/>
        <w:szCs w:val="24"/>
      </w:rPr>
      <w:t>重庆南桐矿业</w:t>
    </w:r>
    <w:r>
      <w:rPr>
        <w:rFonts w:hint="eastAsia" w:ascii="仿宋_GB2312" w:eastAsia="仿宋_GB2312"/>
        <w:sz w:val="21"/>
        <w:szCs w:val="21"/>
      </w:rPr>
      <w:t>有限责任公司</w:t>
    </w:r>
    <w:r>
      <w:rPr>
        <w:rFonts w:hint="eastAsia" w:ascii="仿宋_GB2312" w:hAnsi="华文宋体" w:eastAsia="仿宋_GB2312"/>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8"/>
      <w:numFmt w:val="decimal"/>
      <w:suff w:val="space"/>
      <w:lvlText w:val="%1."/>
      <w:lvlJc w:val="left"/>
    </w:lvl>
  </w:abstractNum>
  <w:abstractNum w:abstractNumId="1">
    <w:nsid w:val="5CB05CC4"/>
    <w:multiLevelType w:val="singleLevel"/>
    <w:tmpl w:val="5CB05CC4"/>
    <w:lvl w:ilvl="0" w:tentative="0">
      <w:start w:val="15"/>
      <w:numFmt w:val="decimal"/>
      <w:suff w:val="space"/>
      <w:lvlText w:val="%1."/>
      <w:lvlJc w:val="left"/>
    </w:lvl>
  </w:abstractNum>
  <w:abstractNum w:abstractNumId="2">
    <w:nsid w:val="5CB05D16"/>
    <w:multiLevelType w:val="singleLevel"/>
    <w:tmpl w:val="5CB05D16"/>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688F"/>
    <w:rsid w:val="00021D7D"/>
    <w:rsid w:val="000A0347"/>
    <w:rsid w:val="00272B3C"/>
    <w:rsid w:val="003B53EA"/>
    <w:rsid w:val="004174CC"/>
    <w:rsid w:val="00440C1C"/>
    <w:rsid w:val="00684700"/>
    <w:rsid w:val="006B2FAA"/>
    <w:rsid w:val="00732986"/>
    <w:rsid w:val="00746C3A"/>
    <w:rsid w:val="00911A22"/>
    <w:rsid w:val="009E53FE"/>
    <w:rsid w:val="00A553CD"/>
    <w:rsid w:val="00AD688F"/>
    <w:rsid w:val="00BC6D2E"/>
    <w:rsid w:val="00C41648"/>
    <w:rsid w:val="00D133EB"/>
    <w:rsid w:val="00D44459"/>
    <w:rsid w:val="00DD4279"/>
    <w:rsid w:val="00DF4969"/>
    <w:rsid w:val="00E13EB5"/>
    <w:rsid w:val="00E42AF6"/>
    <w:rsid w:val="00F36CBA"/>
    <w:rsid w:val="00F439FA"/>
    <w:rsid w:val="01036EBD"/>
    <w:rsid w:val="01B65C26"/>
    <w:rsid w:val="01D60D1B"/>
    <w:rsid w:val="02B012F8"/>
    <w:rsid w:val="0374712E"/>
    <w:rsid w:val="03C140C2"/>
    <w:rsid w:val="03DC068E"/>
    <w:rsid w:val="04901193"/>
    <w:rsid w:val="054F558E"/>
    <w:rsid w:val="056E217E"/>
    <w:rsid w:val="06593D42"/>
    <w:rsid w:val="066B7F89"/>
    <w:rsid w:val="07FF455D"/>
    <w:rsid w:val="084301AC"/>
    <w:rsid w:val="08F01EDC"/>
    <w:rsid w:val="09371561"/>
    <w:rsid w:val="094D5CE7"/>
    <w:rsid w:val="09922A4E"/>
    <w:rsid w:val="09EB3E71"/>
    <w:rsid w:val="0A0F508A"/>
    <w:rsid w:val="0A264298"/>
    <w:rsid w:val="0A446D5E"/>
    <w:rsid w:val="0A8429CE"/>
    <w:rsid w:val="0AB175D2"/>
    <w:rsid w:val="0BDC74A5"/>
    <w:rsid w:val="0CDC2CAF"/>
    <w:rsid w:val="0D7A5A62"/>
    <w:rsid w:val="0E1E4B8F"/>
    <w:rsid w:val="0E4756A5"/>
    <w:rsid w:val="0E50468B"/>
    <w:rsid w:val="0E5B2DE2"/>
    <w:rsid w:val="0F562072"/>
    <w:rsid w:val="104E7B22"/>
    <w:rsid w:val="10FC43E0"/>
    <w:rsid w:val="110114A4"/>
    <w:rsid w:val="11464F6C"/>
    <w:rsid w:val="115A5734"/>
    <w:rsid w:val="11DC7096"/>
    <w:rsid w:val="125116D8"/>
    <w:rsid w:val="1294302A"/>
    <w:rsid w:val="136F5FDC"/>
    <w:rsid w:val="141728E5"/>
    <w:rsid w:val="14177EA4"/>
    <w:rsid w:val="141D2934"/>
    <w:rsid w:val="1431560C"/>
    <w:rsid w:val="14505265"/>
    <w:rsid w:val="146F0387"/>
    <w:rsid w:val="14E92A1F"/>
    <w:rsid w:val="15985A64"/>
    <w:rsid w:val="15BA4D16"/>
    <w:rsid w:val="161D3FB1"/>
    <w:rsid w:val="16EF3485"/>
    <w:rsid w:val="17092165"/>
    <w:rsid w:val="174F3529"/>
    <w:rsid w:val="17D07D0B"/>
    <w:rsid w:val="17DB4106"/>
    <w:rsid w:val="18CF2D8E"/>
    <w:rsid w:val="19DF433B"/>
    <w:rsid w:val="19E1764B"/>
    <w:rsid w:val="19F31741"/>
    <w:rsid w:val="1A276211"/>
    <w:rsid w:val="1A6B3D39"/>
    <w:rsid w:val="1AC45936"/>
    <w:rsid w:val="1ACE7EBD"/>
    <w:rsid w:val="1B1D6811"/>
    <w:rsid w:val="1B2D54E8"/>
    <w:rsid w:val="1B6E2714"/>
    <w:rsid w:val="1B8B0309"/>
    <w:rsid w:val="1C006D51"/>
    <w:rsid w:val="1C6C4F65"/>
    <w:rsid w:val="1C841131"/>
    <w:rsid w:val="1C9E29B3"/>
    <w:rsid w:val="1D814468"/>
    <w:rsid w:val="1D845CF4"/>
    <w:rsid w:val="1D9C0638"/>
    <w:rsid w:val="1E477DB8"/>
    <w:rsid w:val="1E7171FA"/>
    <w:rsid w:val="1EE476F0"/>
    <w:rsid w:val="1F05438A"/>
    <w:rsid w:val="1F0661BD"/>
    <w:rsid w:val="1F0D3014"/>
    <w:rsid w:val="1FC802F7"/>
    <w:rsid w:val="200C1BFE"/>
    <w:rsid w:val="20AD757C"/>
    <w:rsid w:val="20CE2C35"/>
    <w:rsid w:val="20FF31C2"/>
    <w:rsid w:val="2212413E"/>
    <w:rsid w:val="222F338F"/>
    <w:rsid w:val="22402C60"/>
    <w:rsid w:val="226A6F34"/>
    <w:rsid w:val="23055EA7"/>
    <w:rsid w:val="23847F05"/>
    <w:rsid w:val="23B527B6"/>
    <w:rsid w:val="24D267E9"/>
    <w:rsid w:val="25145541"/>
    <w:rsid w:val="2582168F"/>
    <w:rsid w:val="259E20E6"/>
    <w:rsid w:val="25D745A0"/>
    <w:rsid w:val="265A5349"/>
    <w:rsid w:val="27DC3491"/>
    <w:rsid w:val="28B512AC"/>
    <w:rsid w:val="29D91EAC"/>
    <w:rsid w:val="2A00641D"/>
    <w:rsid w:val="2A0B50CA"/>
    <w:rsid w:val="2AA96C32"/>
    <w:rsid w:val="2AEF4A97"/>
    <w:rsid w:val="2AFF3D6C"/>
    <w:rsid w:val="2B1A53CB"/>
    <w:rsid w:val="2B275708"/>
    <w:rsid w:val="2B34262B"/>
    <w:rsid w:val="2B616D75"/>
    <w:rsid w:val="2B705BCF"/>
    <w:rsid w:val="2BB25ABC"/>
    <w:rsid w:val="2BBD5BA5"/>
    <w:rsid w:val="2BF70996"/>
    <w:rsid w:val="2C2F514D"/>
    <w:rsid w:val="2CA729A0"/>
    <w:rsid w:val="2D752C7A"/>
    <w:rsid w:val="2E81088D"/>
    <w:rsid w:val="2E865358"/>
    <w:rsid w:val="2F625B34"/>
    <w:rsid w:val="2F6C45E7"/>
    <w:rsid w:val="301E03BC"/>
    <w:rsid w:val="30520BDB"/>
    <w:rsid w:val="306C3D18"/>
    <w:rsid w:val="30B35229"/>
    <w:rsid w:val="30D37696"/>
    <w:rsid w:val="30D7191C"/>
    <w:rsid w:val="31033CE4"/>
    <w:rsid w:val="31C243BE"/>
    <w:rsid w:val="31C66CAB"/>
    <w:rsid w:val="31E618D8"/>
    <w:rsid w:val="325803C0"/>
    <w:rsid w:val="329F2AA6"/>
    <w:rsid w:val="33095C29"/>
    <w:rsid w:val="34412F93"/>
    <w:rsid w:val="346323B3"/>
    <w:rsid w:val="34B96F64"/>
    <w:rsid w:val="34F36637"/>
    <w:rsid w:val="35355850"/>
    <w:rsid w:val="35935EBB"/>
    <w:rsid w:val="35C6541E"/>
    <w:rsid w:val="35EC7FDD"/>
    <w:rsid w:val="361C557F"/>
    <w:rsid w:val="36BE605D"/>
    <w:rsid w:val="36EC146D"/>
    <w:rsid w:val="37AB7602"/>
    <w:rsid w:val="37CE16FA"/>
    <w:rsid w:val="382D7976"/>
    <w:rsid w:val="38D276A3"/>
    <w:rsid w:val="39190289"/>
    <w:rsid w:val="3981208F"/>
    <w:rsid w:val="3988225E"/>
    <w:rsid w:val="39EF768B"/>
    <w:rsid w:val="3A0F74F7"/>
    <w:rsid w:val="3A411193"/>
    <w:rsid w:val="3A485A9B"/>
    <w:rsid w:val="3AB57DF5"/>
    <w:rsid w:val="3AD60AC7"/>
    <w:rsid w:val="3B001E4D"/>
    <w:rsid w:val="3BC356BC"/>
    <w:rsid w:val="3C663BAE"/>
    <w:rsid w:val="3C7372E1"/>
    <w:rsid w:val="3CC50A0A"/>
    <w:rsid w:val="3CD71250"/>
    <w:rsid w:val="3DE63678"/>
    <w:rsid w:val="3EF44B2A"/>
    <w:rsid w:val="3FDE6A23"/>
    <w:rsid w:val="40052622"/>
    <w:rsid w:val="4010171E"/>
    <w:rsid w:val="40520F77"/>
    <w:rsid w:val="4054247A"/>
    <w:rsid w:val="40601E60"/>
    <w:rsid w:val="40F27456"/>
    <w:rsid w:val="41774F6B"/>
    <w:rsid w:val="421A1440"/>
    <w:rsid w:val="4267336D"/>
    <w:rsid w:val="428F09D4"/>
    <w:rsid w:val="42A23B4E"/>
    <w:rsid w:val="42C24DAF"/>
    <w:rsid w:val="432D1D31"/>
    <w:rsid w:val="4385423E"/>
    <w:rsid w:val="4395687E"/>
    <w:rsid w:val="43D83FEB"/>
    <w:rsid w:val="44844A68"/>
    <w:rsid w:val="44891136"/>
    <w:rsid w:val="44AB116A"/>
    <w:rsid w:val="44CF23A0"/>
    <w:rsid w:val="459179F0"/>
    <w:rsid w:val="459F3B5C"/>
    <w:rsid w:val="465D41FC"/>
    <w:rsid w:val="46C51E58"/>
    <w:rsid w:val="47705BAA"/>
    <w:rsid w:val="47DB17C8"/>
    <w:rsid w:val="481C4B51"/>
    <w:rsid w:val="48966B17"/>
    <w:rsid w:val="497349F7"/>
    <w:rsid w:val="49951459"/>
    <w:rsid w:val="49BA68B8"/>
    <w:rsid w:val="49C5249C"/>
    <w:rsid w:val="49DD5A1F"/>
    <w:rsid w:val="4A65484F"/>
    <w:rsid w:val="4A995F87"/>
    <w:rsid w:val="4C277511"/>
    <w:rsid w:val="4C4A5B87"/>
    <w:rsid w:val="4C5103C6"/>
    <w:rsid w:val="4C656D62"/>
    <w:rsid w:val="4CC23C5E"/>
    <w:rsid w:val="4D0654F8"/>
    <w:rsid w:val="4D760EB9"/>
    <w:rsid w:val="4DD86946"/>
    <w:rsid w:val="4DDF5DF4"/>
    <w:rsid w:val="4E544CE0"/>
    <w:rsid w:val="4EB761F9"/>
    <w:rsid w:val="4ECB68F6"/>
    <w:rsid w:val="4F2923BA"/>
    <w:rsid w:val="4F5D6378"/>
    <w:rsid w:val="4F926698"/>
    <w:rsid w:val="4FBB439C"/>
    <w:rsid w:val="500B69E8"/>
    <w:rsid w:val="50405406"/>
    <w:rsid w:val="505C6B29"/>
    <w:rsid w:val="50E230DD"/>
    <w:rsid w:val="50EE7ABB"/>
    <w:rsid w:val="51164602"/>
    <w:rsid w:val="515C5A7B"/>
    <w:rsid w:val="51D865D1"/>
    <w:rsid w:val="51F74964"/>
    <w:rsid w:val="536D153B"/>
    <w:rsid w:val="538A07D0"/>
    <w:rsid w:val="540861F3"/>
    <w:rsid w:val="5451388E"/>
    <w:rsid w:val="545144D5"/>
    <w:rsid w:val="54DB2754"/>
    <w:rsid w:val="55566982"/>
    <w:rsid w:val="565317B6"/>
    <w:rsid w:val="56C4769F"/>
    <w:rsid w:val="57525D72"/>
    <w:rsid w:val="588E7FA2"/>
    <w:rsid w:val="58B44D1A"/>
    <w:rsid w:val="58DA045B"/>
    <w:rsid w:val="59183388"/>
    <w:rsid w:val="59467CD7"/>
    <w:rsid w:val="5AE661D2"/>
    <w:rsid w:val="5BB37D66"/>
    <w:rsid w:val="5C6667FA"/>
    <w:rsid w:val="5CB15B2E"/>
    <w:rsid w:val="5CDC3519"/>
    <w:rsid w:val="5CED0085"/>
    <w:rsid w:val="5D055477"/>
    <w:rsid w:val="5D8504F3"/>
    <w:rsid w:val="5D9F297A"/>
    <w:rsid w:val="5DC83FBD"/>
    <w:rsid w:val="5DCD4516"/>
    <w:rsid w:val="5DF502A3"/>
    <w:rsid w:val="5E5E26A0"/>
    <w:rsid w:val="5F703D4A"/>
    <w:rsid w:val="5F823C1E"/>
    <w:rsid w:val="5F8D1A6D"/>
    <w:rsid w:val="60275959"/>
    <w:rsid w:val="60342CD9"/>
    <w:rsid w:val="607235FF"/>
    <w:rsid w:val="60E21CA3"/>
    <w:rsid w:val="61160EF1"/>
    <w:rsid w:val="614F6C19"/>
    <w:rsid w:val="61883B6A"/>
    <w:rsid w:val="62526B04"/>
    <w:rsid w:val="62C113F9"/>
    <w:rsid w:val="62F67C64"/>
    <w:rsid w:val="630A3390"/>
    <w:rsid w:val="638742A5"/>
    <w:rsid w:val="645D38FE"/>
    <w:rsid w:val="64F8248C"/>
    <w:rsid w:val="652D1E75"/>
    <w:rsid w:val="65370F83"/>
    <w:rsid w:val="65A50A00"/>
    <w:rsid w:val="65AC13F7"/>
    <w:rsid w:val="660356DA"/>
    <w:rsid w:val="67186000"/>
    <w:rsid w:val="671A3EDD"/>
    <w:rsid w:val="672B37A0"/>
    <w:rsid w:val="67724AC5"/>
    <w:rsid w:val="67F2646C"/>
    <w:rsid w:val="68AC4E7E"/>
    <w:rsid w:val="6B4D23BB"/>
    <w:rsid w:val="6C552AA6"/>
    <w:rsid w:val="6D7D622D"/>
    <w:rsid w:val="6DBA14CD"/>
    <w:rsid w:val="6E290240"/>
    <w:rsid w:val="6EF5211A"/>
    <w:rsid w:val="7064391E"/>
    <w:rsid w:val="70890702"/>
    <w:rsid w:val="713F6CA4"/>
    <w:rsid w:val="71F4601A"/>
    <w:rsid w:val="72D94566"/>
    <w:rsid w:val="72F776D7"/>
    <w:rsid w:val="731827AC"/>
    <w:rsid w:val="73516224"/>
    <w:rsid w:val="73C10D38"/>
    <w:rsid w:val="74203889"/>
    <w:rsid w:val="744D28F8"/>
    <w:rsid w:val="749E1530"/>
    <w:rsid w:val="74A84801"/>
    <w:rsid w:val="74B03B16"/>
    <w:rsid w:val="751E0F2F"/>
    <w:rsid w:val="756D6369"/>
    <w:rsid w:val="75EC060F"/>
    <w:rsid w:val="760F3B29"/>
    <w:rsid w:val="764972AB"/>
    <w:rsid w:val="775000B2"/>
    <w:rsid w:val="77600C2E"/>
    <w:rsid w:val="7776184A"/>
    <w:rsid w:val="77D755FD"/>
    <w:rsid w:val="784A1749"/>
    <w:rsid w:val="78737832"/>
    <w:rsid w:val="787D7CF9"/>
    <w:rsid w:val="789E6F2D"/>
    <w:rsid w:val="78FF3D27"/>
    <w:rsid w:val="79395D31"/>
    <w:rsid w:val="795234A1"/>
    <w:rsid w:val="79630C6A"/>
    <w:rsid w:val="799718A4"/>
    <w:rsid w:val="79DC6261"/>
    <w:rsid w:val="79E13282"/>
    <w:rsid w:val="7A2127C1"/>
    <w:rsid w:val="7A595C1E"/>
    <w:rsid w:val="7A597F49"/>
    <w:rsid w:val="7A9D2094"/>
    <w:rsid w:val="7C0A2FD3"/>
    <w:rsid w:val="7C8309B0"/>
    <w:rsid w:val="7CBB5571"/>
    <w:rsid w:val="7D025051"/>
    <w:rsid w:val="7D1247A8"/>
    <w:rsid w:val="7D292EB6"/>
    <w:rsid w:val="7D4405C5"/>
    <w:rsid w:val="7DC80D4A"/>
    <w:rsid w:val="7E5F2D00"/>
    <w:rsid w:val="7E9707D4"/>
    <w:rsid w:val="7F071B20"/>
    <w:rsid w:val="7F7348DD"/>
    <w:rsid w:val="7F885747"/>
    <w:rsid w:val="7F8B0C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482"/>
      <w:jc w:val="both"/>
    </w:pPr>
    <w:rPr>
      <w:rFonts w:ascii="Times New Roman" w:hAnsi="Times New Roman" w:eastAsia="宋体" w:cs="Times New Roman"/>
      <w:sz w:val="24"/>
      <w:szCs w:val="22"/>
      <w:lang w:val="en-US" w:eastAsia="zh-CN" w:bidi="ar-SA"/>
    </w:rPr>
  </w:style>
  <w:style w:type="paragraph" w:styleId="5">
    <w:name w:val="heading 1"/>
    <w:basedOn w:val="1"/>
    <w:next w:val="1"/>
    <w:qFormat/>
    <w:uiPriority w:val="0"/>
    <w:pPr>
      <w:keepNext/>
      <w:keepLines/>
      <w:spacing w:before="340" w:after="330" w:line="578" w:lineRule="auto"/>
      <w:ind w:firstLine="0"/>
      <w:jc w:val="center"/>
      <w:outlineLvl w:val="0"/>
    </w:pPr>
    <w:rPr>
      <w:b/>
      <w:bCs/>
      <w:kern w:val="44"/>
      <w:sz w:val="44"/>
      <w:szCs w:val="44"/>
    </w:rPr>
  </w:style>
  <w:style w:type="paragraph" w:styleId="6">
    <w:name w:val="heading 2"/>
    <w:basedOn w:val="1"/>
    <w:next w:val="1"/>
    <w:qFormat/>
    <w:uiPriority w:val="0"/>
    <w:pPr>
      <w:keepNext/>
      <w:keepLines/>
      <w:tabs>
        <w:tab w:val="left" w:pos="6600"/>
      </w:tabs>
      <w:ind w:firstLine="0"/>
      <w:outlineLvl w:val="1"/>
    </w:pPr>
    <w:rPr>
      <w:rFonts w:ascii="宋体" w:hAnsi="宋体"/>
      <w:b/>
      <w:bCs/>
      <w:sz w:val="28"/>
      <w:szCs w:val="30"/>
    </w:rPr>
  </w:style>
  <w:style w:type="paragraph" w:styleId="7">
    <w:name w:val="heading 3"/>
    <w:basedOn w:val="1"/>
    <w:next w:val="1"/>
    <w:unhideWhenUsed/>
    <w:qFormat/>
    <w:uiPriority w:val="0"/>
    <w:pPr>
      <w:autoSpaceDE w:val="0"/>
      <w:autoSpaceDN w:val="0"/>
      <w:spacing w:before="16"/>
      <w:jc w:val="left"/>
      <w:outlineLvl w:val="2"/>
    </w:pPr>
    <w:rPr>
      <w:rFonts w:ascii="仿宋_GB2312" w:eastAsia="仿宋_GB2312"/>
      <w:b/>
      <w:szCs w:val="28"/>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 w:val="21"/>
      <w:szCs w:val="21"/>
    </w:rPr>
  </w:style>
  <w:style w:type="paragraph" w:styleId="3">
    <w:name w:val="Body Text"/>
    <w:basedOn w:val="1"/>
    <w:next w:val="4"/>
    <w:qFormat/>
    <w:uiPriority w:val="0"/>
    <w:rPr>
      <w:kern w:val="0"/>
      <w:sz w:val="24"/>
      <w:szCs w:val="24"/>
    </w:rPr>
  </w:style>
  <w:style w:type="paragraph" w:customStyle="1" w:styleId="4">
    <w:name w:val="明显引用1"/>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paragraph" w:styleId="8">
    <w:name w:val="annotation text"/>
    <w:basedOn w:val="1"/>
    <w:qFormat/>
    <w:uiPriority w:val="0"/>
    <w:pPr>
      <w:jc w:val="left"/>
    </w:pPr>
  </w:style>
  <w:style w:type="paragraph" w:styleId="9">
    <w:name w:val="Balloon Text"/>
    <w:basedOn w:val="1"/>
    <w:link w:val="18"/>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spacing w:line="240" w:lineRule="auto"/>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qFormat/>
    <w:uiPriority w:val="0"/>
    <w:pPr>
      <w:spacing w:beforeAutospacing="1" w:afterAutospacing="1"/>
      <w:jc w:val="left"/>
    </w:pPr>
  </w:style>
  <w:style w:type="character" w:styleId="14">
    <w:name w:val="page number"/>
    <w:basedOn w:val="13"/>
    <w:qFormat/>
    <w:uiPriority w:val="0"/>
  </w:style>
  <w:style w:type="paragraph" w:customStyle="1" w:styleId="16">
    <w:name w:val="普通(网站)1"/>
    <w:basedOn w:val="1"/>
    <w:qFormat/>
    <w:uiPriority w:val="0"/>
    <w:pPr>
      <w:widowControl/>
      <w:adjustRightInd/>
      <w:spacing w:before="100" w:beforeAutospacing="1" w:after="100" w:afterAutospacing="1" w:line="240" w:lineRule="auto"/>
      <w:ind w:firstLine="0"/>
      <w:jc w:val="left"/>
    </w:pPr>
    <w:rPr>
      <w:rFonts w:ascii="宋体" w:hAnsi="宋体"/>
      <w:color w:val="000000"/>
      <w:szCs w:val="24"/>
    </w:rPr>
  </w:style>
  <w:style w:type="character" w:customStyle="1" w:styleId="17">
    <w:name w:val="页码1"/>
    <w:basedOn w:val="13"/>
    <w:qFormat/>
    <w:uiPriority w:val="0"/>
    <w:rPr>
      <w:rFonts w:ascii="Times New Roman" w:hAnsi="Times New Roman" w:eastAsia="宋体" w:cs="Times New Roman"/>
    </w:rPr>
  </w:style>
  <w:style w:type="character" w:customStyle="1" w:styleId="18">
    <w:name w:val="批注框文本 字符"/>
    <w:basedOn w:val="13"/>
    <w:link w:val="9"/>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1415</Words>
  <Characters>8069</Characters>
  <Lines>67</Lines>
  <Paragraphs>18</Paragraphs>
  <ScaleCrop>false</ScaleCrop>
  <LinksUpToDate>false</LinksUpToDate>
  <CharactersWithSpaces>9466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2019-04-12T13:02:00Z</dcterms:created>
  <dc:creator>谢光进</dc:creator>
  <cp:lastModifiedBy>谢光进</cp:lastModifiedBy>
  <dcterms:modified xsi:type="dcterms:W3CDTF">2020-06-30T05:48:03Z</dcterms:modified>
  <dc:title>谢光进</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